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BFC" w:rsidRPr="00162A5B" w:rsidRDefault="00886BFC" w:rsidP="00886BFC">
      <w:pPr>
        <w:pStyle w:val="1"/>
        <w:spacing w:line="240" w:lineRule="auto"/>
        <w:ind w:left="0"/>
        <w:rPr>
          <w:b/>
          <w:bCs/>
          <w:color w:val="000000"/>
          <w:lang w:val="uz-Cyrl-UZ"/>
        </w:rPr>
      </w:pPr>
      <w:r w:rsidRPr="00162A5B">
        <w:rPr>
          <w:b/>
          <w:bCs/>
          <w:color w:val="000000"/>
        </w:rPr>
        <w:t xml:space="preserve">МАКРОИҚТИСОДИЙ КЎРСАТКИЧЛАР ТИЗИМИ </w:t>
      </w:r>
    </w:p>
    <w:p w:rsidR="00886BFC" w:rsidRPr="00162A5B" w:rsidRDefault="00886BFC" w:rsidP="00886BFC">
      <w:pPr>
        <w:jc w:val="center"/>
        <w:rPr>
          <w:b/>
          <w:color w:val="000000"/>
          <w:spacing w:val="-10"/>
          <w:sz w:val="28"/>
          <w:lang w:val="uz-Cyrl-UZ"/>
        </w:rPr>
      </w:pPr>
      <w:r w:rsidRPr="00162A5B">
        <w:rPr>
          <w:b/>
          <w:color w:val="000000"/>
          <w:spacing w:val="-10"/>
          <w:sz w:val="28"/>
          <w:lang w:val="uz-Cyrl-UZ"/>
        </w:rPr>
        <w:t>РЕЖА:</w:t>
      </w:r>
    </w:p>
    <w:p w:rsidR="00886BFC" w:rsidRPr="00162A5B" w:rsidRDefault="00886BFC" w:rsidP="00886BFC">
      <w:pPr>
        <w:rPr>
          <w:color w:val="000000"/>
          <w:sz w:val="28"/>
          <w:szCs w:val="28"/>
          <w:lang w:val="uz-Cyrl-UZ"/>
        </w:rPr>
      </w:pPr>
      <w:r w:rsidRPr="00162A5B">
        <w:rPr>
          <w:color w:val="000000"/>
          <w:spacing w:val="-10"/>
          <w:sz w:val="28"/>
          <w:szCs w:val="28"/>
          <w:lang w:val="uz-Cyrl-UZ"/>
        </w:rPr>
        <w:t>3.1. Статистик кўрсаткичлар тизими ҳақида тушунча.</w:t>
      </w:r>
    </w:p>
    <w:p w:rsidR="00886BFC" w:rsidRPr="00162A5B" w:rsidRDefault="00886BFC" w:rsidP="00886BFC">
      <w:pPr>
        <w:rPr>
          <w:color w:val="000000"/>
          <w:sz w:val="28"/>
          <w:szCs w:val="28"/>
          <w:lang w:val="uz-Cyrl-UZ"/>
        </w:rPr>
      </w:pPr>
      <w:r w:rsidRPr="00162A5B">
        <w:rPr>
          <w:color w:val="000000"/>
          <w:sz w:val="28"/>
          <w:szCs w:val="28"/>
        </w:rPr>
        <w:t>3.2. Миллий махсулот ва даромадларнинг доиравий айланмаси макроиқтисодий кўрсаткичлар тизимининг асоси</w:t>
      </w:r>
      <w:r w:rsidRPr="00162A5B">
        <w:rPr>
          <w:color w:val="000000"/>
          <w:sz w:val="28"/>
          <w:szCs w:val="28"/>
          <w:lang w:val="uz-Cyrl-UZ"/>
        </w:rPr>
        <w:t>.</w:t>
      </w:r>
    </w:p>
    <w:p w:rsidR="00886BFC" w:rsidRPr="00162A5B" w:rsidRDefault="00886BFC" w:rsidP="00886BFC">
      <w:pPr>
        <w:rPr>
          <w:color w:val="000000"/>
          <w:sz w:val="28"/>
          <w:szCs w:val="28"/>
          <w:lang w:val="uz-Cyrl-UZ"/>
        </w:rPr>
      </w:pPr>
      <w:r w:rsidRPr="00162A5B">
        <w:rPr>
          <w:color w:val="000000"/>
          <w:sz w:val="28"/>
          <w:szCs w:val="28"/>
        </w:rPr>
        <w:t>3.3. Макро-микроиқтисодий статистика фанининг кўрсаткичлар тизими</w:t>
      </w:r>
      <w:r w:rsidRPr="00162A5B">
        <w:rPr>
          <w:color w:val="000000"/>
          <w:sz w:val="28"/>
          <w:szCs w:val="28"/>
          <w:lang w:val="uz-Cyrl-UZ"/>
        </w:rPr>
        <w:t>.</w:t>
      </w:r>
    </w:p>
    <w:p w:rsidR="00886BFC" w:rsidRPr="00162A5B" w:rsidRDefault="00886BFC" w:rsidP="00886BFC">
      <w:pPr>
        <w:rPr>
          <w:color w:val="000000"/>
          <w:lang w:val="uz-Cyrl-UZ"/>
        </w:rPr>
      </w:pPr>
    </w:p>
    <w:p w:rsidR="00886BFC" w:rsidRPr="00162A5B" w:rsidRDefault="00886BFC" w:rsidP="00886BFC">
      <w:pPr>
        <w:shd w:val="clear" w:color="auto" w:fill="FFFFFF"/>
        <w:ind w:left="472" w:hanging="299"/>
        <w:jc w:val="center"/>
        <w:rPr>
          <w:color w:val="000000"/>
          <w:sz w:val="28"/>
          <w:lang w:val="uz-Cyrl-UZ"/>
        </w:rPr>
      </w:pPr>
      <w:r w:rsidRPr="00162A5B">
        <w:rPr>
          <w:b/>
          <w:color w:val="000000"/>
          <w:spacing w:val="-10"/>
          <w:sz w:val="28"/>
          <w:lang w:val="uz-Cyrl-UZ"/>
        </w:rPr>
        <w:t>3.1. Статистик кўрсаткичлар тизими ҳақида тушунча</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lang w:val="uz-Cyrl-UZ"/>
        </w:rPr>
        <w:t xml:space="preserve">Кундалик ҳаётимизда кўпдан-кўп статистик маълумотлар ёки кўратакичларни учратамиз. Амалий фаолнятимизга тегишли воқеаларни ўрганиб, иқтисодий аҳволимизни тахлил қилаётганда эса улардан кенг кўламда фойдаланамиз. Мисол тариқасида мамлакатимиз аҳолисининг сони, шу жумладан иқтисодий фаолликка эга бўлганлар сони, улардан иқтисодиёт соҳаларида бандлар сони, бир йилда ишлаб чиқарилган ялпи ички махсулот, ҳосил қилингаи соф ва ялпи миллий даромад, истеъмол қилинган товар ва хизматлар ҳажми, уларни шакллантиришда давлат ва нодавлат секторларининг ҳиссаси кабилар ҳақидаги маълумотларни эслайлик. Ўзбекистон Республикаси Макроиқтисодиёт ва Статистика вазирлиги ахборотига кўра, 1998 йили юртдошларимиз сони 24,1 млн. кишига етган. Уларнинг иқтисодий фаол қисми 8,85 млн. кишини, халқ хўжалиги тармоқларида банд қисми 8,8 млн. кишини ташкил этган, шу жумладан 25,8%и давлат корхоналарида, 74,2%и хусусий секторда ва бошқа нодавлат секторларда ишлаган. Улар 1020 млрд. сўмлик (таққослама баҳоларда) ялпи ички махсулот ишлаб чиқарган ва 1358,8 млрд. сўм (жорий баҳоларда) миқдорида соф миллий даромад ҳосил қилган. </w:t>
      </w:r>
      <w:r w:rsidRPr="00162A5B">
        <w:rPr>
          <w:color w:val="000000"/>
          <w:sz w:val="28"/>
        </w:rPr>
        <w:t>1992-1993 йилларда Ўзбекистонда реал ички махсулот камайган, 1996-1997 йилларда 7% ва 1998-1999 йилларда 11% ошган. Шу каби маълумотларга таяниб, Ўзбекистонда бозор иқтисодиётини шакллаитириш ва иқгисодий барқарорликни таъминлаш жараёнлари таҳлил қилинади ва макроиқтисодий сиёсат белгиланади. Аммо бундай статистик кўрсаткичлардан фойдалана туриб, одатда уларнинг табиати, моҳияти, бажарадиган функциялари, бир-биридан фарқи, ҳисоблаш</w:t>
      </w:r>
      <w:r w:rsidRPr="00162A5B">
        <w:rPr>
          <w:color w:val="000000"/>
          <w:sz w:val="28"/>
        </w:rPr>
        <w:br/>
        <w:t>тартиби устида бош қотирмаймиз. Ваҳоланки, улар ҳаёт-мамот масалаларидан ҳисобланади, катта назарий ва амалий аҳамият касб этади.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Хўш, статистик кўрсаткич нима? Кўрсаткичлар тизими деганда ннмани тушунамиз? Макроиқтисодий кўрктакичлар ва уларнинг тизими қандай тартибда тузилади?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Статистпк кўрсаткич – битта ёки бир иечта (тўплам) ҳодисаларнинг у ёки бу хусусиятини, белгисини таърифловчи сондир. Сон эса энг муфассал миқдорий таъриф(аниқлик)дир. Агар статистик кўрсаткич айрим ҳодисага тегишли бўлса, якка кўрсаткич деб, бордию ҳодисалар тўпламини таърифласа, умумлаштирувчи кўрсаткич деб аталади. Бу ўринда ҳодиса деганда маълум предмет ёки ҳақиқатда содир бўлган воқеа, объектив ҳаётий воқелик назарда тутилмоқда. Шу жиҳатдан бу ердаги ҳодиса тушунчасининг талқини уиинг фалсафий мазмунидан бир мунча фарқ қилади.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lastRenderedPageBreak/>
        <w:t>Маълумки, фалсафада ҳодиса деганда объектив воқеликнинг ҳаракатчан ва ўзгарувчанроқ юзаки томони тушунилади. Унинг табиатини белгилайдиган ички томони эса моҳият доб аталади. Демак, статистикада ҳодиса тушунчаси ўрганилаётган предмет ёки воқеликнинг ҳам ташқи, ҳам ички томонларини яхлит ҳодиса сифатида олиб қарашга асосланади.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Табиатан статистик</w:t>
      </w:r>
      <w:r w:rsidRPr="00162A5B">
        <w:rPr>
          <w:color w:val="000000"/>
          <w:sz w:val="28"/>
        </w:rPr>
        <w:tab/>
        <w:t xml:space="preserve">кўргаткичлар уларни тузувчи статистикларнинг ихтироси бўлмасдан, балки ўрганилаётган ҳодисаларнинг реал хоссаларини илмий жиҳатдан умумлаштириш ҳосиласи, объектив алхақликда руй бераётган жараёнларнинг тасвири ҳисобланади. Улар ёрдамида иқтисодий, маънавий, сиёсий ва бошқа ҳаётий ҳодисалар таърифланиши мумкин. Шу жиҳатдан (статистик кўрсаткичлар муҳим турларга ажралади. Улар орасида иқтисодий кўрсаткичлар гуруҳи етакчи аҳамият касб этади, чунки иқтисодиёт ижтимоий тараққиётнинг асоси ҳислобланади. </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Иқтисодий кўрсаткич – бу иқтисодий ҳаётда рўй бераётган у ёки бу ҳодиса ёхуд жараённинг сифат-миқдорий аниқлигидир. Сифат деганда ҳодмсанинг ички қиёфаси (аниқлиги) ёки унинг ривожланиш қонуни билан бевосита боғлиқ бўлгаи моҳияти тушунилади. Сифат ҳодисанинг турли-туман жиҳатлари, ҳодисалари, муҳим белгилари бирикмасида намоён бўлади.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Миқдор – ҳодисанпнг ташқи қиёфаси (аниқлиги) бўлиб, унинг у ёки бу хоссаси, ўлчами, сони, рўёбга чиқиш даражаси шаклида кўринади. Миқдор ҳодисани унинг хоссалари</w:t>
      </w:r>
      <w:r w:rsidRPr="00162A5B">
        <w:rPr>
          <w:color w:val="000000"/>
          <w:sz w:val="28"/>
        </w:rPr>
        <w:tab/>
        <w:t>қандай ривожланаётганига қараб таърифлайди, у умумий, абстракт, ноалхак тушунчадир. Миқдор маълум ўлчамда, сонда ифодаланганидагина аниқликка, муайян реалликка эга бўлади. Сифат ва миқдор бир-бири билан чамбарчас боғланган бўлиб, ягона бир бутунликда ҳодиса мееъёрини ҳосил қилади. Меъёрда сифат миқдорий ўлчамга эга бўлади, миқдорий аниклик эса сифатга эга бўлади. Ҳар қандай иқтисодий ҳодиса сифат ва миқдорий аниқликларнинг ягона бирлигида гавдаланади. Иқтисодий кўрсаткич эса ўрганилаётган иқтисодий ҳодиса ёки жараённинг меъёри бўлиб хизмат қилади. Унииг умумий иқтисодий мазмуни кўрсаткичнинг сифат томонидир. У ўз навбатида тасвирланаётган иқтисодий тоифа, предмет ёки ҳодисанинг моҳияти унинг характери, ички хислат ва хоссалари билан белгиланади.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Масалан, Ўзбекитстонда 1998 йилда 3326 минг тонна пахта ҳосили олинганлиги ҳақидаги кўрсаткич етиштирилган пахта миқдорини унинг умумий иқтисодий мазмунини ифодалайди. У ўз навбатида ишлаб чиқариш фаолияти ва унинг натижаси - "махсулот" деган иқтисодий тоифа билан уйғун ва ҳамохангдошдир. Кўрсаткичнинг миқдор томони – бу унинг аниқ ўлчами, оз ёки кўплигидир. Мисолимизда, 1998 йилда Ўзбекистонда 3326 минг тонна етиштирилган пахта ҳажми. Агар кўрсаткичнинг сифат томони – изоҳланаётганда иқтисодий тушунчанинг ўзига хос белгиларига алоҳида эътибор берилса, миқдор томони баён этилаётганда эса доимо миқдорий ўлчами фазовий ва замоний тавсифлари билан бирга шархланади.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Агарда кўрсаткичнинг сифат томони «Ким?», «Нима?», «Қандай қилиб?» деган саволларга жавоб берса, миқдорий томони эса “Қаерда?», «Қачон?», «Қанча?» деган саволларга жавоб беради.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lastRenderedPageBreak/>
        <w:t>Иқтисодий кўрсаткич сифат ва миқдорий томонларнинг ягона бирлигида гавдаланади. Аммо унутмаслик керакки, сифат жиҳатигагина эга кўрсаткич бўлмаганидек, фақат миқдор томонига эга кўрсаткич ҳам бўлмайди.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Айрим адабиётларда</w:t>
      </w:r>
      <w:r w:rsidRPr="00162A5B">
        <w:rPr>
          <w:color w:val="000000"/>
          <w:sz w:val="28"/>
        </w:rPr>
        <w:tab/>
        <w:t>иқтисодий кўрсаткичларнинг сифат томонини ўрганиш фақат иқтисодий назария ва бошқа иқтисодий фанлар предмети ҳисобланади. Статистика фани эса уларнинг миқдор томонини тадқиқ қилиш билан чегараланади, деган фикр олдинга сурилади. Бундай қараш нотўғридир, чунки бунда сифат билан миқдор бир-биридан ажралиб қолади. Ваҳоланки, статистика кўрсаткичлари уларга яхлит ҳолда қаралгандагина гавдаланади. Статистик текшириш кўрсаткичларнинг сифат томонини ҳам, миқдор томонини ҳам қамраб олади. Бу ўринда шуни ҳам таъкидлаш керакки, бундай текширишларни амалга ошираётгапда (статистикани ҳеч шакл шубхасиз иқтисодий назарияга таянади, ундан иқтисодий тоифа на тушунчалар, уларнинг ривожланиш қонун ва қонуниятлари ҳақидаги таълимоти билиб олади ва уни иқтисодий назария тилидан статистик кўрсаткичлар тилига ўгиради.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Иқтисодий фанлар иқтисодий тоифа ва тушунчалар моҳиятини, ривожланиш қонун ва қонуниятларини ёритаётганда, уларнинг муҳим туб белгилари ва ўзаро боғлиқлигига таянади ва назарий жиҳатдан умумлаштпради. Аммо юзароқ қатламларда ётган бошқа белги ва ўзаро боғланишлар ҳам мавжудки, иқтисодий фанлар уларга иккиламчи деб қарайди назарий умумлаштиришдан четда қолдиради.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Статистика тушунчалари учун эса бундай белги ва муносабатлар ҳам аҳамиятли ҳисобланади. Чуики улар ҳам иқтисодий ҳодисаларни бир-биридан фарқловчп белгилар қаторига киради. Демак, улар иқтисодий ўлчам шаклланиши учун кўрсаткичларнинг тўла, очиқ ва хаққоний бўлишида у ёки бу даражада роль ўйнайди.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xml:space="preserve">Масалани ойдинлаштириш мақсадида баён этилганларни иш ҳақи мисолида кўриб чиқайлпк. Бу кўрсатгичнинг мохияти ва асосий намоён бўлиш шаклларини иқтисодий назария ёритпб беради. Иш ҳақи ишлаб чиқаришда сарфланган ишчи кучи қиймати эканлигини, бозор шароитида ишлаб топилган даромад, сарфланган меҳнат баҳоси кўринишида намоён бўлишини, меҳнат жараёнининг миқдорий ўлчами иш вақти узунлиги билан меҳнат унумдорлиги вакт бирлигида яратилган махсулот ҳажмига боғлиқлигини ва шу сабабли вақтбай ҳамда ишбай ҳақлар тарзида шаклланишини иқтисодий фанлар ўргатади. Статистика иш ҳақи кўрсаткичини аниқлаётганда анашу иқтисодий назарияга таянади, албатта. Аммо иш ҳақининг миқдорий ўлчамини ҳисоблаш учун бундай сифат белгиларини билишнинг ўзигина камлик қилади. Чунки иш вақти тўловлар кўринишида юзага чиқадн. Уларнинг шакллари турли тумандир. Масалан бажарилган иш ёки ишланган вақт учун, болали аёлларга эмизиш вақти учун тўловлар, бригадани бошқариш учун тўловлар, шогирдларни ўргатиш учун тўловлар, турли мукофот тўловлари, хизмат вазифасини бошқа жойларга борнб бажарганда қилинган ҳаражатларни қоплаш учун тўловлар, яқип қавму </w:t>
      </w:r>
      <w:r w:rsidRPr="00162A5B">
        <w:rPr>
          <w:color w:val="000000"/>
          <w:sz w:val="28"/>
        </w:rPr>
        <w:lastRenderedPageBreak/>
        <w:t>қариндоши ўлганда ёки болали оилаларга ёрдам тўловлари ва ҳоказо. Бундай белги ва хоссалар иш ҳақи тоифаси бнлан боғлиқ бўлиб, уни қатламларида ётади. Иш ҳақи кўрсаткичини ҳисоблашда алоҳида аҳамият касб этади. Статистика ушбу кўрсаткични тузатганда унинг сифат томонларига алоқадор белги ва ўзаро боғланишлардан миқдорий ўлчамга таъсир этадиганларини ажратпб чиқади, яъни сифат мазмунини аниқлаштиради.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Шундай қилиб, статистика иқлгисодий ҳодисалар табиатини, сифат томонини ўрганмасдан туриб, уларнинг миқдорий аниқлигини, меъёрини илмий асослай олмайдн, иқтисодий кўрсаткичларни тузиш услубиятини яратолмайди.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Иқтисодий кўрсаткичлар қатор унсурларга эга бўлиб, улар қуйидаги схемада тасвирланган:</w:t>
      </w:r>
    </w:p>
    <w:p w:rsidR="00886BFC" w:rsidRPr="00162A5B" w:rsidRDefault="00886BFC" w:rsidP="00886BFC">
      <w:pPr>
        <w:overflowPunct/>
        <w:autoSpaceDE/>
        <w:autoSpaceDN/>
        <w:adjustRightInd/>
        <w:ind w:firstLine="709"/>
        <w:jc w:val="both"/>
        <w:textAlignment w:val="auto"/>
        <w:rPr>
          <w:color w:val="000000"/>
          <w:sz w:val="28"/>
        </w:rPr>
      </w:pPr>
      <w:r w:rsidRPr="00162A5B">
        <w:rPr>
          <w:noProof/>
          <w:color w:val="000000"/>
          <w:sz w:val="28"/>
        </w:rPr>
        <w:pict>
          <v:group id="_x0000_s1026" style="position:absolute;left:0;text-align:left;margin-left:-3.9pt;margin-top:3pt;width:478.85pt;height:147.2pt;z-index:251660288" coordorigin="1574,7924" coordsize="9577,2636">
            <v:rect id="_x0000_s1027" style="position:absolute;left:1574;top:8498;width:7267;height:1708" filled="f">
              <v:textbox>
                <w:txbxContent>
                  <w:p w:rsidR="00886BFC" w:rsidRPr="00E34218" w:rsidRDefault="00886BFC" w:rsidP="00886BFC">
                    <w:pPr>
                      <w:pStyle w:val="2"/>
                      <w:rPr>
                        <w:color w:val="808080"/>
                      </w:rPr>
                    </w:pPr>
                    <w:r w:rsidRPr="00E34218">
                      <w:rPr>
                        <w:color w:val="808080"/>
                      </w:rPr>
                      <w:t>С и ф а т   т о м о н и</w:t>
                    </w:r>
                  </w:p>
                </w:txbxContent>
              </v:textbox>
            </v:rect>
            <v:rect id="_x0000_s1028" style="position:absolute;left:4018;top:8818;width:7133;height:1742" filled="f">
              <v:textbox>
                <w:txbxContent>
                  <w:p w:rsidR="00886BFC" w:rsidRDefault="00886BFC" w:rsidP="00886BFC"/>
                  <w:p w:rsidR="00886BFC" w:rsidRDefault="00886BFC" w:rsidP="00886BFC"/>
                  <w:p w:rsidR="00886BFC" w:rsidRDefault="00886BFC" w:rsidP="00886BFC"/>
                  <w:p w:rsidR="00886BFC" w:rsidRDefault="00886BFC" w:rsidP="00886BFC">
                    <w:pPr>
                      <w:rPr>
                        <w:sz w:val="12"/>
                      </w:rPr>
                    </w:pPr>
                  </w:p>
                  <w:p w:rsidR="00886BFC" w:rsidRDefault="00886BFC" w:rsidP="00886BFC"/>
                  <w:p w:rsidR="00886BFC" w:rsidRDefault="00886BFC" w:rsidP="00886BFC"/>
                  <w:p w:rsidR="00886BFC" w:rsidRPr="00E34218" w:rsidRDefault="00886BFC" w:rsidP="00886BFC">
                    <w:pPr>
                      <w:pStyle w:val="2"/>
                      <w:rPr>
                        <w:color w:val="808080"/>
                      </w:rPr>
                    </w:pPr>
                    <w:r w:rsidRPr="00E34218">
                      <w:rPr>
                        <w:color w:val="808080"/>
                      </w:rPr>
                      <w:t xml:space="preserve">М и </w:t>
                    </w:r>
                    <w:r w:rsidRPr="00E34218">
                      <w:rPr>
                        <w:color w:val="808080"/>
                        <w:lang w:val="uz-Cyrl-UZ"/>
                      </w:rPr>
                      <w:t>қ</w:t>
                    </w:r>
                    <w:r w:rsidRPr="00E34218">
                      <w:rPr>
                        <w:color w:val="808080"/>
                      </w:rPr>
                      <w:t xml:space="preserve"> д о р   т о м о н и</w:t>
                    </w:r>
                  </w:p>
                </w:txbxContent>
              </v:textbox>
            </v:rect>
            <v:shapetype id="_x0000_t202" coordsize="21600,21600" o:spt="202" path="m,l,21600r21600,l21600,xe">
              <v:stroke joinstyle="miter"/>
              <v:path gradientshapeok="t" o:connecttype="rect"/>
            </v:shapetype>
            <v:shape id="_x0000_s1029" type="#_x0000_t202" style="position:absolute;left:4236;top:7924;width:3368;height:443" strokeweight="1.5pt">
              <v:textbox>
                <w:txbxContent>
                  <w:p w:rsidR="00886BFC" w:rsidRPr="00E34218" w:rsidRDefault="00886BFC" w:rsidP="00886BFC">
                    <w:pPr>
                      <w:jc w:val="center"/>
                      <w:rPr>
                        <w:rFonts w:ascii="Bodo_uzb" w:hAnsi="Bodo_uzb"/>
                        <w:color w:val="808080"/>
                        <w:sz w:val="24"/>
                      </w:rPr>
                    </w:pPr>
                    <w:r w:rsidRPr="00E34218">
                      <w:rPr>
                        <w:rFonts w:ascii="Bodo_uzb" w:hAnsi="Bodo_uzb"/>
                        <w:color w:val="808080"/>
                        <w:sz w:val="24"/>
                      </w:rPr>
                      <w:t>Статистик кырсатгичлар</w:t>
                    </w:r>
                  </w:p>
                </w:txbxContent>
              </v:textbox>
            </v:shape>
            <v:shape id="_x0000_s1030" type="#_x0000_t202" style="position:absolute;left:1708;top:8902;width:2114;height:1146" strokeweight="1.5pt">
              <v:textbox>
                <w:txbxContent>
                  <w:p w:rsidR="00886BFC" w:rsidRPr="00E34218" w:rsidRDefault="00886BFC" w:rsidP="00886BFC">
                    <w:pPr>
                      <w:jc w:val="center"/>
                      <w:rPr>
                        <w:rFonts w:ascii="Bodo_uzb" w:hAnsi="Bodo_uzb"/>
                        <w:color w:val="808080"/>
                        <w:sz w:val="22"/>
                      </w:rPr>
                    </w:pPr>
                    <w:r w:rsidRPr="00E34218">
                      <w:rPr>
                        <w:rFonts w:ascii="Bodo_uzb" w:hAnsi="Bodo_uzb"/>
                        <w:color w:val="808080"/>
                        <w:sz w:val="22"/>
                        <w:lang w:val="en-US"/>
                      </w:rPr>
                      <w:t>I</w:t>
                    </w:r>
                  </w:p>
                  <w:p w:rsidR="00886BFC" w:rsidRPr="00E34218" w:rsidRDefault="00886BFC" w:rsidP="00886BFC">
                    <w:pPr>
                      <w:jc w:val="center"/>
                      <w:rPr>
                        <w:rFonts w:ascii="Bodo_uzb" w:hAnsi="Bodo_uzb"/>
                        <w:color w:val="808080"/>
                        <w:sz w:val="24"/>
                        <w:szCs w:val="24"/>
                      </w:rPr>
                    </w:pPr>
                    <w:r w:rsidRPr="00E34218">
                      <w:rPr>
                        <w:rFonts w:ascii="Bodo_uzb" w:hAnsi="Bodo_uzb"/>
                        <w:color w:val="808080"/>
                        <w:sz w:val="24"/>
                        <w:szCs w:val="24"/>
                        <w:lang w:val="uz-Cyrl-UZ"/>
                      </w:rPr>
                      <w:t>Ҳ</w:t>
                    </w:r>
                    <w:r w:rsidRPr="00E34218">
                      <w:rPr>
                        <w:rFonts w:ascii="Bodo_uzb" w:hAnsi="Bodo_uzb"/>
                        <w:color w:val="808080"/>
                        <w:sz w:val="24"/>
                        <w:szCs w:val="24"/>
                      </w:rPr>
                      <w:t>олисанинг номи</w:t>
                    </w:r>
                  </w:p>
                  <w:p w:rsidR="00886BFC" w:rsidRPr="00E34218" w:rsidRDefault="00886BFC" w:rsidP="00886BFC">
                    <w:pPr>
                      <w:pStyle w:val="a5"/>
                      <w:jc w:val="center"/>
                      <w:rPr>
                        <w:color w:val="808080"/>
                      </w:rPr>
                    </w:pPr>
                    <w:r w:rsidRPr="00E34218">
                      <w:rPr>
                        <w:color w:val="808080"/>
                        <w:sz w:val="24"/>
                        <w:szCs w:val="24"/>
                      </w:rPr>
                      <w:t>Масалан: пахта ялпи</w:t>
                    </w:r>
                    <w:r w:rsidRPr="00E34218">
                      <w:rPr>
                        <w:color w:val="808080"/>
                      </w:rPr>
                      <w:t xml:space="preserve"> щосили</w:t>
                    </w:r>
                  </w:p>
                </w:txbxContent>
              </v:textbox>
            </v:shape>
            <v:shape id="_x0000_s1031" type="#_x0000_t202" style="position:absolute;left:4220;top:8885;width:2114;height:1146" strokeweight="1.5pt">
              <v:textbox>
                <w:txbxContent>
                  <w:p w:rsidR="00886BFC" w:rsidRPr="00E34218" w:rsidRDefault="00886BFC" w:rsidP="00886BFC">
                    <w:pPr>
                      <w:jc w:val="center"/>
                      <w:rPr>
                        <w:rFonts w:ascii="Bodo_uzb" w:hAnsi="Bodo_uzb"/>
                        <w:color w:val="808080"/>
                        <w:sz w:val="22"/>
                      </w:rPr>
                    </w:pPr>
                    <w:r w:rsidRPr="00E34218">
                      <w:rPr>
                        <w:rFonts w:ascii="Bodo_uzb" w:hAnsi="Bodo_uzb"/>
                        <w:color w:val="808080"/>
                        <w:sz w:val="22"/>
                        <w:lang w:val="en-US"/>
                      </w:rPr>
                      <w:t>II</w:t>
                    </w:r>
                  </w:p>
                  <w:p w:rsidR="00886BFC" w:rsidRPr="00E34218" w:rsidRDefault="00886BFC" w:rsidP="00886BFC">
                    <w:pPr>
                      <w:jc w:val="center"/>
                      <w:rPr>
                        <w:color w:val="808080"/>
                      </w:rPr>
                    </w:pPr>
                    <w:r w:rsidRPr="00E34218">
                      <w:rPr>
                        <w:rFonts w:ascii="Bodo_uzb" w:hAnsi="Bodo_uzb"/>
                        <w:color w:val="808080"/>
                        <w:sz w:val="22"/>
                      </w:rPr>
                      <w:t xml:space="preserve">Тегишли макон </w:t>
                    </w:r>
                    <w:r w:rsidRPr="00E34218">
                      <w:rPr>
                        <w:rFonts w:ascii="Bodo_uzb" w:hAnsi="Bodo_uzb"/>
                        <w:color w:val="808080"/>
                        <w:sz w:val="22"/>
                        <w:lang w:val="uz-Cyrl-UZ"/>
                      </w:rPr>
                      <w:t>Ў</w:t>
                    </w:r>
                    <w:r w:rsidRPr="00E34218">
                      <w:rPr>
                        <w:rFonts w:ascii="Bodo_uzb" w:hAnsi="Bodo_uzb"/>
                        <w:i/>
                        <w:color w:val="808080"/>
                        <w:sz w:val="22"/>
                      </w:rPr>
                      <w:t>збекистон Республикаси</w:t>
                    </w:r>
                  </w:p>
                </w:txbxContent>
              </v:textbox>
            </v:shape>
            <v:shape id="_x0000_s1032" type="#_x0000_t202" style="position:absolute;left:6580;top:8901;width:2114;height:1146" strokeweight="1.5pt">
              <v:textbox>
                <w:txbxContent>
                  <w:p w:rsidR="00886BFC" w:rsidRPr="00E34218" w:rsidRDefault="00886BFC" w:rsidP="00886BFC">
                    <w:pPr>
                      <w:jc w:val="center"/>
                      <w:rPr>
                        <w:rFonts w:ascii="Bodo_uzb" w:hAnsi="Bodo_uzb"/>
                        <w:color w:val="808080"/>
                        <w:sz w:val="22"/>
                      </w:rPr>
                    </w:pPr>
                    <w:r w:rsidRPr="00E34218">
                      <w:rPr>
                        <w:rFonts w:ascii="Bodo_uzb" w:hAnsi="Bodo_uzb"/>
                        <w:color w:val="808080"/>
                        <w:sz w:val="22"/>
                        <w:lang w:val="en-US"/>
                      </w:rPr>
                      <w:t>III</w:t>
                    </w:r>
                  </w:p>
                  <w:p w:rsidR="00886BFC" w:rsidRPr="00E34218" w:rsidRDefault="00886BFC" w:rsidP="00886BFC">
                    <w:pPr>
                      <w:jc w:val="center"/>
                      <w:rPr>
                        <w:i/>
                        <w:color w:val="808080"/>
                      </w:rPr>
                    </w:pPr>
                    <w:r w:rsidRPr="00E34218">
                      <w:rPr>
                        <w:rFonts w:ascii="Bodo_uzb" w:hAnsi="Bodo_uzb"/>
                        <w:color w:val="808080"/>
                        <w:sz w:val="22"/>
                      </w:rPr>
                      <w:t xml:space="preserve">Тегишли макон </w:t>
                    </w:r>
                    <w:r w:rsidRPr="00E34218">
                      <w:rPr>
                        <w:rFonts w:ascii="Bodo_uzb" w:hAnsi="Bodo_uzb"/>
                        <w:i/>
                        <w:color w:val="808080"/>
                        <w:sz w:val="22"/>
                      </w:rPr>
                      <w:t>1998 йилда</w:t>
                    </w:r>
                  </w:p>
                </w:txbxContent>
              </v:textbox>
            </v:shape>
            <v:shape id="_x0000_s1033" type="#_x0000_t202" style="position:absolute;left:8957;top:8885;width:2114;height:1146" strokeweight="1.5pt">
              <v:textbox>
                <w:txbxContent>
                  <w:p w:rsidR="00886BFC" w:rsidRPr="00E34218" w:rsidRDefault="00886BFC" w:rsidP="00886BFC">
                    <w:pPr>
                      <w:jc w:val="center"/>
                      <w:rPr>
                        <w:rFonts w:ascii="Bodo_uzb" w:hAnsi="Bodo_uzb"/>
                        <w:color w:val="808080"/>
                        <w:sz w:val="24"/>
                        <w:szCs w:val="24"/>
                      </w:rPr>
                    </w:pPr>
                    <w:r w:rsidRPr="00E34218">
                      <w:rPr>
                        <w:rFonts w:ascii="Bodo_uzb" w:hAnsi="Bodo_uzb"/>
                        <w:color w:val="808080"/>
                        <w:sz w:val="24"/>
                        <w:szCs w:val="24"/>
                        <w:lang w:val="en-US"/>
                      </w:rPr>
                      <w:t>IV</w:t>
                    </w:r>
                  </w:p>
                  <w:p w:rsidR="00886BFC" w:rsidRPr="00E34218" w:rsidRDefault="00886BFC" w:rsidP="00886BFC">
                    <w:pPr>
                      <w:jc w:val="center"/>
                      <w:rPr>
                        <w:rFonts w:ascii="Bodo_uzb" w:hAnsi="Bodo_uzb"/>
                        <w:color w:val="808080"/>
                        <w:sz w:val="24"/>
                        <w:szCs w:val="24"/>
                      </w:rPr>
                    </w:pPr>
                    <w:r w:rsidRPr="00E34218">
                      <w:rPr>
                        <w:rFonts w:ascii="Bodo_uzb" w:hAnsi="Bodo_uzb"/>
                        <w:color w:val="808080"/>
                        <w:sz w:val="24"/>
                        <w:szCs w:val="24"/>
                      </w:rPr>
                      <w:t>Ми</w:t>
                    </w:r>
                    <w:r w:rsidRPr="00E34218">
                      <w:rPr>
                        <w:rFonts w:ascii="Bodo_uzb" w:hAnsi="Bodo_uzb"/>
                        <w:color w:val="808080"/>
                        <w:sz w:val="24"/>
                        <w:szCs w:val="24"/>
                        <w:lang w:val="uz-Cyrl-UZ"/>
                      </w:rPr>
                      <w:t>қ</w:t>
                    </w:r>
                    <w:r w:rsidRPr="00E34218">
                      <w:rPr>
                        <w:rFonts w:ascii="Bodo_uzb" w:hAnsi="Bodo_uzb"/>
                        <w:color w:val="808080"/>
                        <w:sz w:val="24"/>
                        <w:szCs w:val="24"/>
                      </w:rPr>
                      <w:t>дор ва ылчов бирлик</w:t>
                    </w:r>
                  </w:p>
                  <w:p w:rsidR="00886BFC" w:rsidRPr="00E34218" w:rsidRDefault="00886BFC" w:rsidP="00886BFC">
                    <w:pPr>
                      <w:pStyle w:val="a5"/>
                      <w:jc w:val="center"/>
                      <w:rPr>
                        <w:color w:val="808080"/>
                        <w:sz w:val="24"/>
                        <w:szCs w:val="24"/>
                      </w:rPr>
                    </w:pPr>
                    <w:r w:rsidRPr="00E34218">
                      <w:rPr>
                        <w:color w:val="808080"/>
                        <w:sz w:val="24"/>
                        <w:szCs w:val="24"/>
                      </w:rPr>
                      <w:t>3226 минг т.</w:t>
                    </w:r>
                  </w:p>
                </w:txbxContent>
              </v:textbox>
            </v:shape>
            <w10:anchorlock/>
          </v:group>
        </w:pict>
      </w: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4"/>
        </w:rPr>
      </w:pPr>
      <w:r w:rsidRPr="00162A5B">
        <w:rPr>
          <w:color w:val="000000"/>
          <w:sz w:val="24"/>
        </w:rPr>
        <w:t>1-расм. Статистик кўрсаткичнинг таркибий уисурлари.</w:t>
      </w: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Бунда римча рақамлар иқтисодий кўрсаткичнинг асосий унсурларини ифодалайди.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1-кўрсаткичнинг сифати ва иқтисодий мазмуни, II-унииг фазовий тавсфномасини беради (макон жиҳатдан миқёсини чегаралайди), III- кўрсаткични замон (вақт) жиҳатидан тавсифлайди. IV-унинг миқдорий ўлчамини ифодалайди. II ва III унсурлар кўрcаткичнинг сифат томонига ҳам, мнқдор томонига ҳам бевосита алоқадор бўлиб, сифат ва миқдорни макон ва замон жиҳатидаи чегаралайди.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Иқтисодий ҳодисаларни статистик кўрсаткичларда ифодалаш енгил иш эмас. Уларни шакллантириш, излаб топиш мураккаб, кўп вақт талаб қиладиган жараёндир. Юқори сифатли статистик кўрсаткичларни топиш ва тузиб чиқишнинг мураккаблиги шундаки, иқтисодий ҳодисаларнинг айрим хоссалари юзага яқин, бошқалари эса уларнинг ич-ичида, чуқур тубида жойлашган.</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Маълумки, фазодаги хоссаларни топиш қийин иш бўлмасада, аммо бу хоссаларнинг икккнчи турдагилари учун тегишли кўрсаткичларни топиш ва тузиш катта матонат ва ижодий изланишларни талаб қилади.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xml:space="preserve">Етиштирилган пахта оғирлиги унинг сиртқи тавсифидир. Бу хусусиятни акс эттирадиган статистик кўрсаткични аниқлаш жуда осон. Бунинг учун етиштирилган чигитли пахта оғирлиги ўлчанса кифоя. Аммо пахтадан турли миқдорда тола олинади. Тола эса тўқимачилик саноати учун </w:t>
      </w:r>
      <w:r w:rsidRPr="00162A5B">
        <w:rPr>
          <w:color w:val="000000"/>
          <w:sz w:val="28"/>
        </w:rPr>
        <w:lastRenderedPageBreak/>
        <w:t>зарур хом ашёдир. Ишлаб чиқарилган пахта толаси ҳажмини аниқлаш бирмунча мураккаб. Бунинг учун аввало пахта заводларида чигитли пахтадан тола ажратилиши лозим. Бу масалани танлама усулда ҳам ечиш мумкин. Бунинг учун умумий чигитли пахтадан бир қисмини махсус илмий асосланган усулларда танлаб олиб, ундан тола чиқиш даражасини лаборатория ёки завод шароитида аниқлаш керак. Бу олинган кўрсаткич асосида хирмонлардаги пахта толасини белгилаш керак. Бундай статистик текшириш бирмунча вакт ва куч талаб қилади. Бундан ташқари олинган натижага кейинчалик (ҳамма чигитли пахтадан заводларда тола олииганидан сўнг) аниқлик киритишни талаб қилади.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Шуни ҳам эсдан чиқармаслик керакки, етшитирилган тола ҳажми пахтанинг барча истеъмол хоссаларини акс эттирмайди. Туқимачилик саноати ва пировард истеъмол (кийим бош шаклида) учун толанинг узунлиги, қалинлиги, чидамлилиги, йўғонлиги, чузилувчанлиги ва бошқа хоссалари ҳам муҳим аҳамият касб этади. Буларни толанинг умумий оғирлик кўрсаткичи таърифламайди. Шунинг учун тола ҳажми ҳам пахтакорлар фаолияти натижасини тўла ва аниқ таърифлашга қодир эмас. Демак, оддийгина ҳисобланган етиштирилган пахта ҳажмини ўлчаш каби масалани ечиш ҳам катта қийинчиликлар билан боғлиқ. Шундай экан, миллий иқтисодиётнинг ҳолати ва ривожланиш даражасини аниқлаш ва баҳолашдек жуда муракаб ва кўп қиррали муаммони ечиш қанчалик оғир ва қийин иш эканлигини тасаввур қилиб кўринг-чи? Китобхонлар ва биринчи навбатда талабалар бу ҳақда ўйлаб кўрадилар деган умиддамиз.</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Масалани бироз ойдинлаштириш, уларга кўмаклашиш мақсадида эътиборни шунга жалб қилмокчимизки, олдимиздаги жумбоқни битта ёки бир неча статистик кўрсаткич тузиш йўли билан ечиб бўлмайди. Бунинг учун илмий асосланган кўрсаткичлар тизими ишлаб чиқилиши лозим.</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Маълум иқтисодий объектнинг кўрсаткичлар тизими деганда уни бошқариш ва илмий таҳлил қилиш учун муҳим ҳисобланадиган белгилари ва ички ўзаро боғланишларини таърифлайдиган миқдорий ўлчамлар (кўрсаткичлар) мажмуаси тушунилади. Тизнм шаклланиши учун энг мухими кўрсаткичлар мазмунан ўзаро боғланган ва изчил таркибий тузилиш мантиқига эга бўлиши керак. Иқтисодий статистика кўрсаткичлар тизими такрор ишлаб чиқаришни, унинг мухим жараёнлари ва тоифаларини ўзаро боғланишда таърифлайдиган, мазмуний умумийликка эга бўлган кўрсаткичлардан ташкил топади.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xml:space="preserve">Ўрганиладиган мавзуга қараб, кўргаткичлар тизими оддий ёки мураккаб бўлиши мумкин. Агар статистик текшириш мавзуси сифатида бир маъноли иқтисодий табиатга эга бўлган тоифа (хулоса, жараён) олинса, у ҳолда уни миқдорий таснифлайдиган кўрсаткичлар тизими бир тартибли кўрсаткичлар тўплами шаклида тузилиши мумкин. Макроиқтисодиёт даражасида бундай оддий кўрсаткичлар тизимига мисол қилиб меҳнат унумдорлиги ёки махсулотнинг қиймат кўрсаткичлари тизимини кўрсатиш мумкин. Текшириладига мавзу мазмунан мураккаб ижтимоий-иқтисодий тоифа (ҳодиса, жараён) ёки уларнинг тўпламидан иборат бўлса, у ҳолда </w:t>
      </w:r>
      <w:r w:rsidRPr="00162A5B">
        <w:rPr>
          <w:color w:val="000000"/>
          <w:sz w:val="28"/>
        </w:rPr>
        <w:lastRenderedPageBreak/>
        <w:t>кўрсаткичлар тизими тизимостилардан ташкил топади. Ҳар бир тизимости ўз навбатида бир қатор ўзаро боғланган ва маълум тузилиш мантиқига эга бўлган кўрсаткичлар мажмуасини қамраб олади. У мазмун жиҳатидан мустақил қисм бўлиб, бутун тизим доирасида махсус функцинонал вазифаларни бажаради. Барча тизимостилар мантиқий ўзаро боғлиқ умумий мақсадга бўйсунади ва ягона тизимнинг органик бирлигини таъминлайди. Бундай мураккаб тизимга макроиқтисодий статистикакўрсаткичлар тизими мисол бўла олади.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Бу тизимни тузиш услубияти бир қатор талабларга жавоб бериши керак. Бу борада энг муҳим талаблар қуйидагилардан иборат:</w:t>
      </w:r>
    </w:p>
    <w:p w:rsidR="00886BFC" w:rsidRPr="00162A5B" w:rsidRDefault="00886BFC" w:rsidP="00D37788">
      <w:pPr>
        <w:numPr>
          <w:ilvl w:val="0"/>
          <w:numId w:val="4"/>
        </w:numPr>
        <w:tabs>
          <w:tab w:val="clear" w:pos="1429"/>
        </w:tabs>
        <w:overflowPunct/>
        <w:autoSpaceDE/>
        <w:autoSpaceDN/>
        <w:adjustRightInd/>
        <w:ind w:left="702" w:hanging="390"/>
        <w:jc w:val="both"/>
        <w:textAlignment w:val="auto"/>
        <w:rPr>
          <w:color w:val="000000"/>
          <w:sz w:val="28"/>
        </w:rPr>
      </w:pPr>
      <w:r w:rsidRPr="00162A5B">
        <w:rPr>
          <w:color w:val="000000"/>
          <w:sz w:val="28"/>
        </w:rPr>
        <w:t>макроиқтисодий статистика кўрсаткичлари тизимини тузиш услубияти бозор иқтисодиёти назарияси, унинг асосий илмий концепциясига монанд бўлиши;</w:t>
      </w:r>
    </w:p>
    <w:p w:rsidR="00886BFC" w:rsidRPr="00162A5B" w:rsidRDefault="00886BFC" w:rsidP="00D37788">
      <w:pPr>
        <w:numPr>
          <w:ilvl w:val="0"/>
          <w:numId w:val="4"/>
        </w:numPr>
        <w:tabs>
          <w:tab w:val="clear" w:pos="1429"/>
        </w:tabs>
        <w:overflowPunct/>
        <w:autoSpaceDE/>
        <w:autoSpaceDN/>
        <w:adjustRightInd/>
        <w:ind w:left="702" w:hanging="390"/>
        <w:jc w:val="both"/>
        <w:textAlignment w:val="auto"/>
        <w:rPr>
          <w:color w:val="000000"/>
          <w:sz w:val="28"/>
        </w:rPr>
      </w:pPr>
      <w:r w:rsidRPr="00162A5B">
        <w:rPr>
          <w:color w:val="000000"/>
          <w:sz w:val="28"/>
        </w:rPr>
        <w:t>жамиятда қарор топган иқтисодий жараёнлар орасидаги боғланишларни ҳамда оммавий ҳодиса ва жараёнларни;</w:t>
      </w:r>
    </w:p>
    <w:p w:rsidR="00886BFC" w:rsidRPr="00162A5B" w:rsidRDefault="00886BFC" w:rsidP="00D37788">
      <w:pPr>
        <w:numPr>
          <w:ilvl w:val="0"/>
          <w:numId w:val="4"/>
        </w:numPr>
        <w:tabs>
          <w:tab w:val="clear" w:pos="1429"/>
        </w:tabs>
        <w:overflowPunct/>
        <w:autoSpaceDE/>
        <w:autoSpaceDN/>
        <w:adjustRightInd/>
        <w:ind w:left="702" w:hanging="390"/>
        <w:jc w:val="both"/>
        <w:textAlignment w:val="auto"/>
        <w:rPr>
          <w:color w:val="000000"/>
          <w:sz w:val="28"/>
        </w:rPr>
      </w:pPr>
      <w:r w:rsidRPr="00162A5B">
        <w:rPr>
          <w:color w:val="000000"/>
          <w:sz w:val="28"/>
        </w:rPr>
        <w:t>статистик тўпламларга кўпинча иқтисодий оқимлар кўринишида объектив тасвирланишини таъминлаши;</w:t>
      </w:r>
    </w:p>
    <w:p w:rsidR="00886BFC" w:rsidRPr="00162A5B" w:rsidRDefault="00886BFC" w:rsidP="00D37788">
      <w:pPr>
        <w:numPr>
          <w:ilvl w:val="0"/>
          <w:numId w:val="4"/>
        </w:numPr>
        <w:tabs>
          <w:tab w:val="clear" w:pos="1429"/>
        </w:tabs>
        <w:overflowPunct/>
        <w:autoSpaceDE/>
        <w:autoSpaceDN/>
        <w:adjustRightInd/>
        <w:ind w:left="702" w:hanging="390"/>
        <w:jc w:val="both"/>
        <w:textAlignment w:val="auto"/>
        <w:rPr>
          <w:color w:val="000000"/>
          <w:sz w:val="28"/>
        </w:rPr>
      </w:pPr>
      <w:r w:rsidRPr="00162A5B">
        <w:rPr>
          <w:color w:val="000000"/>
          <w:sz w:val="28"/>
        </w:rPr>
        <w:t>тизим ва унинг тизимости кўрсаткичлар жамиятда шаклланаётган бозор муносабатларини иқтисодий таҳлил қилиш ва уларни давлат томонидан тартибга солиш учун макроиқтисодий сиёсатни ишлаб чиқиш ва амалга ошириш вазифаларига бўйсундирилиши;</w:t>
      </w:r>
    </w:p>
    <w:p w:rsidR="00886BFC" w:rsidRPr="00162A5B" w:rsidRDefault="00886BFC" w:rsidP="00D37788">
      <w:pPr>
        <w:numPr>
          <w:ilvl w:val="0"/>
          <w:numId w:val="4"/>
        </w:numPr>
        <w:tabs>
          <w:tab w:val="clear" w:pos="1429"/>
        </w:tabs>
        <w:overflowPunct/>
        <w:autoSpaceDE/>
        <w:autoSpaceDN/>
        <w:adjustRightInd/>
        <w:ind w:left="702" w:hanging="390"/>
        <w:jc w:val="both"/>
        <w:textAlignment w:val="auto"/>
        <w:rPr>
          <w:color w:val="000000"/>
          <w:sz w:val="28"/>
        </w:rPr>
      </w:pPr>
      <w:r w:rsidRPr="00162A5B">
        <w:rPr>
          <w:color w:val="000000"/>
          <w:sz w:val="28"/>
        </w:rPr>
        <w:t>тизим ва тизимости кўрсаткичлари мантиқий жиҳатдан изчил кетма-кет, бош мақсад нуқтаи назаридан эса мазмуний ўзаро боғлиқ бўлиши;</w:t>
      </w:r>
    </w:p>
    <w:p w:rsidR="00886BFC" w:rsidRPr="00162A5B" w:rsidRDefault="00886BFC" w:rsidP="00D37788">
      <w:pPr>
        <w:numPr>
          <w:ilvl w:val="0"/>
          <w:numId w:val="4"/>
        </w:numPr>
        <w:tabs>
          <w:tab w:val="clear" w:pos="1429"/>
        </w:tabs>
        <w:overflowPunct/>
        <w:autoSpaceDE/>
        <w:autoSpaceDN/>
        <w:adjustRightInd/>
        <w:ind w:left="702" w:hanging="390"/>
        <w:jc w:val="both"/>
        <w:textAlignment w:val="auto"/>
        <w:rPr>
          <w:color w:val="000000"/>
          <w:sz w:val="28"/>
        </w:rPr>
      </w:pPr>
      <w:r w:rsidRPr="00162A5B">
        <w:rPr>
          <w:color w:val="000000"/>
          <w:sz w:val="28"/>
        </w:rPr>
        <w:t>ҳар бир тизимости кўрсатгичлари энг муҳим белгиларни таърифлаш ва уларни миқдоран объектив ўлчаш усулига асосланиши;</w:t>
      </w:r>
    </w:p>
    <w:p w:rsidR="00886BFC" w:rsidRPr="00162A5B" w:rsidRDefault="00886BFC" w:rsidP="00D37788">
      <w:pPr>
        <w:numPr>
          <w:ilvl w:val="0"/>
          <w:numId w:val="4"/>
        </w:numPr>
        <w:tabs>
          <w:tab w:val="clear" w:pos="1429"/>
        </w:tabs>
        <w:overflowPunct/>
        <w:autoSpaceDE/>
        <w:autoSpaceDN/>
        <w:adjustRightInd/>
        <w:ind w:left="702" w:hanging="390"/>
        <w:jc w:val="both"/>
        <w:textAlignment w:val="auto"/>
        <w:rPr>
          <w:color w:val="000000"/>
          <w:sz w:val="28"/>
        </w:rPr>
      </w:pPr>
      <w:r w:rsidRPr="00162A5B">
        <w:rPr>
          <w:color w:val="000000"/>
          <w:sz w:val="28"/>
        </w:rPr>
        <w:t>тизим кўрсатгичларининг таркиби ва маъновий мазмуни миллий иқтисодиётнинг у ёки бу даражасига (мамлакат, вилоятларда) тегишли шароитларга мос бўлиши.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Тизим кўрсаткичлари жорий давр якунлари билан бир қаторда ҳодисаларнинг динамикасини ўрганиш учун шароит яратиши лозим.</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Макроиқтисодий  статистика кўрсатгичлар тизимини тузиш услубияти учун ҳозирги замон бозор иқтисодиёти илмий концепциялари, биринчи навбатда иқтисодий доиравий айланма ҳақидаги Кейнсча таълимот назарий асос бўлиб хизмат қилади.</w:t>
      </w: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pStyle w:val="33"/>
        <w:rPr>
          <w:rFonts w:ascii="Times New Roman" w:hAnsi="Times New Roman"/>
          <w:color w:val="000000"/>
        </w:rPr>
      </w:pPr>
      <w:r w:rsidRPr="00162A5B">
        <w:rPr>
          <w:rFonts w:ascii="Times New Roman" w:hAnsi="Times New Roman"/>
          <w:color w:val="000000"/>
        </w:rPr>
        <w:br w:type="page"/>
      </w:r>
      <w:r w:rsidRPr="00162A5B">
        <w:rPr>
          <w:rFonts w:ascii="Times New Roman" w:hAnsi="Times New Roman"/>
          <w:color w:val="000000"/>
        </w:rPr>
        <w:lastRenderedPageBreak/>
        <w:t>3.2. Миллий махсулот ва даромадларнинг доиравий айланмаси макроиқтисодий кўрсаткичлар тизимининг асоси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Иқтисодиёт инсоннинг тирикчилик ўтказишга қаратилган хўжалик фаолияти бўлиб, ҳаётий эҳтиёжни қондириш воситаси ҳисобланади. У кишиларни яшаши ва инсон сифатида камол топишини таъминлайди.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Инсон табиатнинг бир қисми, жонзодларнинг энг олийсидир. У бошқа жонзодлардан ақл-идроки ва фаросати билан ажралиб туради.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Инсон тирик жон экан, овқат ейиши, ухлаши, дам олиши, ўз кучини тиклаши, ўзини иссиқ-совуқдан асраши керак. Мазкур моддий эҳтиёжларни қондириш учун кишилар кийим-кечак, озиқ-овқат, турар жой ва бошқа буюмларга эга бўлиши, уларни ишлаб чиқариши ва истеъмол қилиши лозим.</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Инсон танҳоликда эмас, балки аник бир ҳудуд(шаҳар, қишлоқ, маҳалла)да бошқа кишилар билан ёнма-ён яшайди, алоқада бўлади, маълум мамлакат фуқароси ҳисобланади. Демак, у ижтимоий меҳнат тақсимоти шароитида яшаб, кун кечиради, бу жараёнда маълум вазифани бажаради. Кишиларнинг моддий эҳтиёжлари билан бирга ижтимоий эҳтиёжлари ҳам борки, булар сирасига билим олиш, маданий савияни ошириш, малака ва маҳоратга эга бўлиш, соғлом ҳаёт кечириб, узоқ умр кўриш киради. Мазкур эҳтиёжлар кишиларга хизмат кўрсатиш орқали қондирилади Хизмат кўрсатиш ҳам ишлаб чиқариш фаолияти бўлиб, унинг номоддий шакли ҳисобланади.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Эҳтиёжлар турли-тумаи бўлганидан уларни қондириш ҳам турлича йўллар билан амалга оширилади. Лекин бу жараён барибир иқтисодий фаолиятни талаб қилади. Иқтисодий фаолият – бу инсон тирикчилигини таъминлаш воситалари мажмуасидир.</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Иқтисодий фаолият ишлаб чиқаришдан бошланиб, яратилган махсулотларни тақсимлаш ва айирбошлаш орқали истеъмол этиш билан тугалланади. Унинг асосий буғини ишлаб чиқариш, яъни ҳар хил буюмлар ва хизматларни яратишдир. Меҳнат яратган неъматлар иқтисодий неъматлар дейилади. Бу неъматлар табиат инъомлари (ҳаво, сув, ер ости бойликлари ва ҳоказо)лардан фарқ қилади. Чунки бу инъомлар текин неъматлар бўлиб, меҳнат маҳсули ҳисобланмайди.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Махсулотларни тақсимлаш ва айрибошлаш орқали истеъмол қилиш (ишлатиш) ҳам иқтисодий фаолият таркибига кириб, унинг махсус шаклларини ташкил этади ва ишлаб чиқариш, тижорат (савдо сотиқ) орқали истеъмол билан боғлайди.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pict>
          <v:group id="_x0000_s1034" style="position:absolute;left:0;text-align:left;margin-left:-.45pt;margin-top:2.65pt;width:467.35pt;height:63.15pt;z-index:251661312" coordorigin="1692,12960" coordsize="9347,1263" o:allowincell="f">
            <v:shape id="_x0000_s1035" type="#_x0000_t202" style="position:absolute;left:4287;top:12960;width:4437;height:443">
              <v:textbox>
                <w:txbxContent>
                  <w:p w:rsidR="00886BFC" w:rsidRPr="00E34218" w:rsidRDefault="00886BFC" w:rsidP="00886BFC">
                    <w:pPr>
                      <w:jc w:val="center"/>
                      <w:rPr>
                        <w:rFonts w:ascii="Bodo_uzb" w:hAnsi="Bodo_uzb"/>
                        <w:color w:val="808080"/>
                        <w:sz w:val="24"/>
                      </w:rPr>
                    </w:pPr>
                    <w:r w:rsidRPr="00E34218">
                      <w:rPr>
                        <w:rFonts w:ascii="Bodo_uzb" w:hAnsi="Bodo_uzb"/>
                        <w:color w:val="808080"/>
                        <w:sz w:val="24"/>
                      </w:rPr>
                      <w:t>И</w:t>
                    </w:r>
                    <w:r w:rsidRPr="00E34218">
                      <w:rPr>
                        <w:rFonts w:ascii="Bodo_uzb" w:hAnsi="Bodo_uzb"/>
                        <w:color w:val="808080"/>
                        <w:sz w:val="24"/>
                        <w:lang w:val="uz-Cyrl-UZ"/>
                      </w:rPr>
                      <w:t>қ</w:t>
                    </w:r>
                    <w:r w:rsidRPr="00E34218">
                      <w:rPr>
                        <w:rFonts w:ascii="Bodo_uzb" w:hAnsi="Bodo_uzb"/>
                        <w:color w:val="808080"/>
                        <w:sz w:val="24"/>
                      </w:rPr>
                      <w:t>тисодий фаолият турлари</w:t>
                    </w:r>
                  </w:p>
                </w:txbxContent>
              </v:textbox>
            </v:shape>
            <v:shape id="_x0000_s1036" type="#_x0000_t202" style="position:absolute;left:1692;top:13780;width:2272;height:443">
              <v:textbox>
                <w:txbxContent>
                  <w:p w:rsidR="00886BFC" w:rsidRPr="00E34218" w:rsidRDefault="00886BFC" w:rsidP="00886BFC">
                    <w:pPr>
                      <w:jc w:val="center"/>
                      <w:rPr>
                        <w:rFonts w:ascii="Bodo_uzb" w:hAnsi="Bodo_uzb"/>
                        <w:color w:val="808080"/>
                        <w:sz w:val="24"/>
                      </w:rPr>
                    </w:pPr>
                    <w:r w:rsidRPr="00E34218">
                      <w:rPr>
                        <w:rFonts w:ascii="Bodo_uzb" w:hAnsi="Bodo_uzb"/>
                        <w:color w:val="808080"/>
                        <w:sz w:val="24"/>
                      </w:rPr>
                      <w:t>ишлаб чи</w:t>
                    </w:r>
                    <w:r w:rsidRPr="00E34218">
                      <w:rPr>
                        <w:rFonts w:ascii="Bodo_uzb" w:hAnsi="Bodo_uzb"/>
                        <w:color w:val="808080"/>
                        <w:sz w:val="24"/>
                        <w:lang w:val="uz-Cyrl-UZ"/>
                      </w:rPr>
                      <w:t>қ</w:t>
                    </w:r>
                    <w:r w:rsidRPr="00E34218">
                      <w:rPr>
                        <w:rFonts w:ascii="Bodo_uzb" w:hAnsi="Bodo_uzb"/>
                        <w:color w:val="808080"/>
                        <w:sz w:val="24"/>
                      </w:rPr>
                      <w:t xml:space="preserve">ариш </w:t>
                    </w:r>
                  </w:p>
                </w:txbxContent>
              </v:textbox>
            </v:shape>
            <v:shape id="_x0000_s1037" type="#_x0000_t202" style="position:absolute;left:4357;top:13764;width:2029;height:443">
              <v:textbox>
                <w:txbxContent>
                  <w:p w:rsidR="00886BFC" w:rsidRPr="00E34218" w:rsidRDefault="00886BFC" w:rsidP="00886BFC">
                    <w:pPr>
                      <w:jc w:val="center"/>
                      <w:rPr>
                        <w:rFonts w:ascii="Bodo_uzb" w:hAnsi="Bodo_uzb"/>
                        <w:color w:val="808080"/>
                        <w:sz w:val="24"/>
                      </w:rPr>
                    </w:pPr>
                    <w:r w:rsidRPr="00E34218">
                      <w:rPr>
                        <w:rFonts w:ascii="Bodo_uzb" w:hAnsi="Bodo_uzb"/>
                        <w:color w:val="808080"/>
                        <w:sz w:val="24"/>
                      </w:rPr>
                      <w:t>та</w:t>
                    </w:r>
                    <w:r w:rsidRPr="00E34218">
                      <w:rPr>
                        <w:rFonts w:ascii="Bodo_uzb" w:hAnsi="Bodo_uzb"/>
                        <w:color w:val="808080"/>
                        <w:sz w:val="24"/>
                        <w:lang w:val="uz-Cyrl-UZ"/>
                      </w:rPr>
                      <w:t>қ</w:t>
                    </w:r>
                    <w:r w:rsidRPr="00E34218">
                      <w:rPr>
                        <w:rFonts w:ascii="Bodo_uzb" w:hAnsi="Bodo_uzb"/>
                        <w:color w:val="808080"/>
                        <w:sz w:val="24"/>
                      </w:rPr>
                      <w:t xml:space="preserve">симлаш </w:t>
                    </w:r>
                  </w:p>
                </w:txbxContent>
              </v:textbox>
            </v:shape>
            <v:shape id="_x0000_s1038" type="#_x0000_t202" style="position:absolute;left:6635;top:13764;width:2029;height:443">
              <v:textbox>
                <w:txbxContent>
                  <w:p w:rsidR="00886BFC" w:rsidRPr="00E34218" w:rsidRDefault="00886BFC" w:rsidP="00886BFC">
                    <w:pPr>
                      <w:jc w:val="center"/>
                      <w:rPr>
                        <w:rFonts w:ascii="Bodo_uzb" w:hAnsi="Bodo_uzb"/>
                        <w:color w:val="808080"/>
                        <w:sz w:val="24"/>
                      </w:rPr>
                    </w:pPr>
                    <w:r w:rsidRPr="00E34218">
                      <w:rPr>
                        <w:rFonts w:ascii="Bodo_uzb" w:hAnsi="Bodo_uzb"/>
                        <w:color w:val="808080"/>
                        <w:sz w:val="24"/>
                      </w:rPr>
                      <w:t>та</w:t>
                    </w:r>
                    <w:r w:rsidRPr="00E34218">
                      <w:rPr>
                        <w:rFonts w:ascii="Bodo_uzb" w:hAnsi="Bodo_uzb"/>
                        <w:color w:val="808080"/>
                        <w:sz w:val="24"/>
                        <w:lang w:val="uz-Cyrl-UZ"/>
                      </w:rPr>
                      <w:t>қ</w:t>
                    </w:r>
                    <w:r w:rsidRPr="00E34218">
                      <w:rPr>
                        <w:rFonts w:ascii="Bodo_uzb" w:hAnsi="Bodo_uzb"/>
                        <w:color w:val="808080"/>
                        <w:sz w:val="24"/>
                      </w:rPr>
                      <w:t xml:space="preserve">симлаш </w:t>
                    </w:r>
                  </w:p>
                </w:txbxContent>
              </v:textbox>
            </v:shape>
            <v:shape id="_x0000_s1039" type="#_x0000_t202" style="position:absolute;left:9010;top:13780;width:2029;height:443">
              <v:textbox>
                <w:txbxContent>
                  <w:p w:rsidR="00886BFC" w:rsidRPr="00E34218" w:rsidRDefault="00886BFC" w:rsidP="00886BFC">
                    <w:pPr>
                      <w:jc w:val="center"/>
                      <w:rPr>
                        <w:rFonts w:ascii="Bodo_uzb" w:hAnsi="Bodo_uzb"/>
                        <w:color w:val="808080"/>
                        <w:sz w:val="24"/>
                      </w:rPr>
                    </w:pPr>
                    <w:r w:rsidRPr="00E34218">
                      <w:rPr>
                        <w:rFonts w:ascii="Bodo_uzb" w:hAnsi="Bodo_uzb"/>
                        <w:color w:val="808080"/>
                        <w:sz w:val="24"/>
                      </w:rPr>
                      <w:t>та</w:t>
                    </w:r>
                    <w:r>
                      <w:rPr>
                        <w:rFonts w:ascii="Bodo_uzb" w:hAnsi="Bodo_uzb"/>
                        <w:color w:val="808080"/>
                        <w:sz w:val="24"/>
                        <w:lang w:val="uz-Cyrl-UZ"/>
                      </w:rPr>
                      <w:t>қ</w:t>
                    </w:r>
                    <w:r w:rsidRPr="00E34218">
                      <w:rPr>
                        <w:rFonts w:ascii="Bodo_uzb" w:hAnsi="Bodo_uzb"/>
                        <w:color w:val="808080"/>
                        <w:sz w:val="24"/>
                      </w:rPr>
                      <w:t xml:space="preserve">симлаш </w:t>
                    </w:r>
                  </w:p>
                </w:txbxContent>
              </v:textbox>
            </v:shape>
            <v:line id="_x0000_s1040" style="position:absolute" from="2830,13580" to="10063,13580"/>
            <v:line id="_x0000_s1041" style="position:absolute" from="6447,13395" to="6447,13580"/>
            <v:line id="_x0000_s1042" style="position:absolute" from="2830,13579" to="2830,13764"/>
            <v:line id="_x0000_s1043" style="position:absolute" from="5408,13596" to="5408,13781"/>
            <v:line id="_x0000_s1044" style="position:absolute" from="7635,13596" to="7635,13781"/>
            <v:line id="_x0000_s1045" style="position:absolute" from="10047,13580" to="10047,13765"/>
            <w10:anchorlock/>
          </v:group>
        </w:pict>
      </w: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4"/>
        </w:rPr>
      </w:pPr>
    </w:p>
    <w:p w:rsidR="00886BFC" w:rsidRPr="00162A5B" w:rsidRDefault="00886BFC" w:rsidP="00886BFC">
      <w:pPr>
        <w:overflowPunct/>
        <w:autoSpaceDE/>
        <w:autoSpaceDN/>
        <w:adjustRightInd/>
        <w:ind w:firstLine="709"/>
        <w:jc w:val="both"/>
        <w:textAlignment w:val="auto"/>
        <w:rPr>
          <w:color w:val="000000"/>
          <w:sz w:val="24"/>
        </w:rPr>
      </w:pPr>
      <w:r w:rsidRPr="00162A5B">
        <w:rPr>
          <w:color w:val="000000"/>
          <w:sz w:val="24"/>
        </w:rPr>
        <w:t>2-расм. Иқтисодий фаолият турлари.</w:t>
      </w: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lastRenderedPageBreak/>
        <w:t>Иқтисодий фаолият турлари хилма-хил бўлсада, бир-бири билан ўзаро боғлиқ, бир-бирини тақозо этади. Одамзот ишлаб чиқаришсиз яшай олмайди, ишлаб чиқариш орқали яратган махсулотларини ўзаро тақсимлаб, бир-бирларига керакли қисмларга бўлиб, сўнгра айрибошлаш орқали ўз талабларини қондирадилар, яъни истеъмол қилишга эришади.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Унутмаслик керакки, инсон ўз эҳтиёжини қондирмаса, иш қобилиятини тиклай олмайди. Бинобарин, ишлаб чиқаришсиз истеъмол бўлмайди. Демак, инсон яшаши учун доимо меҳнат қилииш, керакли буюмлар ва хизматларни яратиши, тақсимлаш ва айрибошлаш орқали истеъмол этиши лозим. Бу иқтисодий жараён такрор ишлаб чиқариш деб аталади.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Такрор ишлаб чиқаришнинг бош бўғини бевосита ишлаб чиқаришдир. У иккига – моддий ва номоддий ишлаб чиқариш соҳаларига бўлинади: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1. Моддий ишлаб чиқариш – аниқ моддий буюм шаклига эга махсулотлар (масалан, озиқ-овқат, кийим-кечак, ёқилги, хомашё, машина, ускуна ва бошқалар)ни яратиш, шунингдек миллий соҳага хизмат кўрсатиш билан шуғулланади. Буига саноат, қишлоқ хўжалпги ва қурилиш тармоқлари киради.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Режали ижтимоий мулкчиликка асосланган хўжалик шароитида моддий ишлаб чиқариш бир оз кенгрок мазмунда талқин этилади. Унииг таркибига юқорида зикр қилинган 3 та асосий тармоқдан ташқари уларга хизмат  кўрсатувчи транспорт, алока (ишлаб чиқаришга хизмат қисмида), савдо, омбор хўжалиги, қишлоқ хўжалиги махсулотларини тайёрлаш каби тармоқлар ҳам киритилган. Аммо бу масала (айииқса қайси хизматларни киритиш) ҳали узил-кеснл ечилмаган, илмий тортишув предмети ҳисобланади.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2. Номоддий ишлаб чиқариш – моддий кўринишга эга бўлмаган, инсон сезги органлари томонидан бсвосита хис этилмайдиган, аммо нафи бор хизматлар кўрсатиш билан шуғулланади. Масалан, шифокор ёки ўқитувчи хизмати, молиячи ва солиқчи хизмати, транспорт ва алоқа хизмати, омбор хўжалиги, ахборотлар хпзмати, маданият, халқ таълими, соғлиқни сақлаш, жисмоний тарбия ва спорт, давлат бошқаруви, мудофаа билан бир қаторда транспорт, алоқа, қишлоқ хўжалиги махсулотларини тайёрлаш ташкилотлари, ахборотларни тарқатиш, савдо ва шу каби хизматлар ҳам киради.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Иккала ишлаб чпқариш соҳаларида махсулотлар яратилади, сарфланган меҳнат унумлидир. Аммо шаклан бу махсулот турлари турлича бўлибгина қолмасдан, иқтисодий жараёнларни кечишида ўзига хос фазилатларга эга.</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Моддий ишлаб чпқаришда яратилган махсулот, буюм муайян шаклга эга бўлгани учун сифатига таъсир этмайдиган маълум шароитлар яратпб, сақлаш мумкин.</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Демак, ишлаб чиқариш жараёнида айирбошлаш ва истеъмол жараёнлари ажралиб, улар орасида сақлаш ва саралаш жараёнлари кечади. Бу эса бозор иқтисодиётида қўшимча фойда олиш учун шароит яратади.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xml:space="preserve">Номоддий ишлаб чиқаришда яратилган махсулот истеъмолчига кўрсатилган хизматлардан иборат бўлгани учун ишлаб чпқариш жараёни </w:t>
      </w:r>
      <w:r w:rsidRPr="00162A5B">
        <w:rPr>
          <w:color w:val="000000"/>
          <w:sz w:val="28"/>
        </w:rPr>
        <w:lastRenderedPageBreak/>
        <w:t>билан истеъмол жараёни бир вақтда кечади. Бинобарин, уларни бир-биридан ажратиб бўлмайди. Ривожлалган бозор шароитида айирбошлаш жараёни ҳам бир вақтнинг ўзида содир бўлади. Демак, такрор ишлаб чиқариш жараёнлари хизматларни кўрсатиш соҳасида бир вақтнинг ўзида амалга ошади.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Тақсимлаш фаолиятида махсулотлар ҳар хил мезон асосида иқтисодиёт иштирокчилари</w:t>
      </w:r>
      <w:r w:rsidRPr="00162A5B">
        <w:rPr>
          <w:color w:val="000000"/>
          <w:sz w:val="28"/>
        </w:rPr>
        <w:tab/>
        <w:t>орасида тақсимланади. Натижада уларнинг даромадлари вужудга келади. Тақсимот бевосита ишлаб чиқариш доирасида ҳам, иқтисодий фаолиятнинг бошқа жараёнларида ҳам амалга ошади. Кишилар маълум махсулотни ишлаб чиқарадилар, иш ва хизматларни бажарадилар. Айирбошлаш фаолиятида махсулотлар маълум миқдорий нисбатда бир-бирига алмаштирилади. Бу жараён икки хил: бири – махсулот айирбошлаш, иккинчиси – товар айирбошлаш шаклида кечиши мумкин.</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Бир махсулотни бошқасига бевосита маълум миқдорий мезонда айирбошлаш бартер деб аталади.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Бартер энг колоқ айирбошлаш усули бўлиб, олди-сотди муомалалари издан чиққан, пул шиддат бнлан қадрсизланган шароитда қўлланади. Меъёрдаги иқтисодиёт шароитида товар айирбошлаш амал қилади.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Бир махсулотни бошқасига пул воситасида ва маълум нарх асосида  олди-сотди йўли билан айирбошлаш товар айирбошлаш деб аталади. Бу холда товар олдин пулга, сўнгра пул бошқа керакли товарга айирбошланади. Натижада, айирбошлаш самарали бўлиши учун қулай шароит туғилади, чунки пулга хоҳлаган товарни хоҳлаган жойда ва вақтда, масалан, нархи юқори жойда ва вақтда сотиш ёки нархи паст бўлган жойда ва пайтда сотиб олиш мумкин бўлади. Бундай айирбошлаш ҳаммабоп, универсал бўлибгина</w:t>
      </w:r>
      <w:r w:rsidRPr="00162A5B">
        <w:rPr>
          <w:color w:val="000000"/>
          <w:sz w:val="28"/>
        </w:rPr>
        <w:tab/>
        <w:t xml:space="preserve">қолмай, у айирбошлашнинг иқтисодий жиҳатдан энг самарали, энг юксак ва энг қулай шаклидир. </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Юқорида айтилганидек, айрибошлаш орқали истеъмол фаолияти юз беради. Истеъмол деганда махсулотларни тегишли</w:t>
      </w:r>
      <w:r w:rsidRPr="00162A5B">
        <w:rPr>
          <w:color w:val="000000"/>
          <w:sz w:val="28"/>
        </w:rPr>
        <w:tab/>
        <w:t>эҳтиёжларни қондириш учун ишлатиш тушунилади. Махсулотлар ва хизматлар биринчидан, тирикчилик учун кишиларнинг ўзлари томонидан истеъмол этилади, иккинчидан ишлаб чиқаришни давом эттириш учун унинг ўзи томонидан ишлатилади.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Махсулотлар ва хнзматларни истеьмол қилиш ҳар хил йўсинда кечади. У якка, оилавий, гуруҳий ёки умуммиллий истеъмол фаолияти сифатида юз бериши мумкин. Масалан, овқатни ёки кўйлакни ҳамма якка тартибда истеъмол қилади. Телевизор, мебель ва бошқа уй жихозларини оила биргаликда ишлатади. Мактаб, касалхона ёки болалар боғчасидаги асбоб- анжомларни ҳам бир гуруҳ кишилар биргаликда ишлатади. Армия, хавфсизлик хизмати ёки бошка маъмурий ташкилотлар хизматидан бутун халқ бахраманд бўлади. Аммо махсулотлар ва хизматларни истеъмоли қандай тарзда юз беришидан қатъи назар улар истеъмол этилгач яна қайта яратилиши лозим. Демак, шундай қоида бор: чексиз эҳтиёжларни қондириш узлуксиз иқтисодий фаолиятни талаб этади, яъни такрор ишлаб чиқариш заруриятини туғдиради.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lastRenderedPageBreak/>
        <w:t>Иқтисодий фаолият ёки иқтисодиёт кишиларнинг маълум мақсад йўлидаги хатти-ҳаракати бўлиб, унинг махсули эришилган натижа (самара)дан иборатдир. Товар айирбошлаш шароитида бу самарани махсулот сифатида бозор тан олади. Бунинг учун муайян фаолият бошқа истеъмолчиларга наф келтириб, уларнинг эҳтиёжини қондира олиши, товар ишлаб чиқарувчига (таклиф этувчи, сотувчи) эса даромад келтирадиган бўлиши керак. Бу икки талабдан бирига жавоб бера олмаган фаолият иқтисодиёт деган номга сазовор бўла олмайди.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Демак, бозор шароитида иқтисодий фаолият – бу маълум мақсад йўлидаги шундай хатти-ҳаракатки, унинг натижаси бошқалар эҳтиёжини қондириб, ишлаб чиқарувчиларга даромад келтириши лозим.</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Иқтисодий фаолият билан фуқаролар якка тартибда ёки гурух-гурух бўлиб, оилавий тарзда, корхона ва хўжаликларга уюшиб шуғулланишади. Бу фаолият билан шунингдек, давлат ҳам шуғулланади. Иқтисодий фаолият билан шуғулланувчилар хўжалик юритувчи субъектлар деб аталади. Уларни миллий ҳисоблар тизимида институцион бирликлар деб юритилади. Улар учун қуйидагилар хосдир:</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ташкилий-ҳуқуқий жиҳатдан тўла мустақилликка эга бўлиб, эркин хатти-ҳаракат қилпш;</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иқтисодий фаолият учуи керакли воситалар ва маблағлар (актив ва пассивларга эга бўлиб, улардан ўз хоҳишларича, самарали фойдаланиш;</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бошқа субъектлар билан тенг хуқуқли алоқа ўрнатиб, пировард бу алоқаларнинг натижалари учун ҳам, бутун фаолият натижаси учун ҳам, вақти келганда бошқалар учун кафолатда туриб ҳам жавобгарликни ўз зиммасига олиш;</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хўжалик операцияларининг тўла   ҳисоб-китобларини юритиш.</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Хўжалик юритувчи субъектлар ўзаро мунтазам алоқада бўладилар. Бу эса уларнинг иқтисодий муносабатларидир. Ўзаро алоқасиз на ишлаб чиқариш, на тақсимот ва на айирбошлаш, ва на нстеъмол юз беради.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Иқтнсодий мунособатлар зарурат ҳисобланади. Режали иқтисодиёт шароитида халқ хўжалиги деган тушунча кенг тарқалган эди. Бозор иқтисодиёти шароитида эса унинг ўрнига миллий иқтисодиёт сўзи кўпроқ ишлатилмоқда. Бу сўзлар бир хил луғавий маънога эга бўлсаларда иқтисодий-статистик талқинда бир биридан фарқ қилади.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Халқ хўжалиги деганда мамлакат иқтисодиётида ижтимоий меҳнат тақсимоти натижасида шаклланган моддий ишлаб чиқариш ва ноишлаб чиқариш тармоқлари йиғиндиси тушунилади. Ижтимоий мулкчиликка асосланган рсжали хўжалик шароитида унинг фаолият натижаси сифатида ялпи ижтимоий махсулот гавдаланади. Бу кўрсаткич моддий ишлаб чиқариш тармоқлари ва уларга хизмат кўрсатиш соҳасида яратилган ялпи махсулотларнинг арифметик йиғиндиси ҳисобланади.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xml:space="preserve">Миллий иқтисодиёт тушунчаси бундан фарқ қиладп. Мамлакатда функционал меҳнат тақсимоти иатижасида бир хил турдаги иқтисодий фаолиятлар асосида шаклланган ишлаб чиқариш тармоқлари, соҳалари бир-бнри билан изчил ва узвий боғланиб, ягона ижтимоий иқтисодиётни барпо </w:t>
      </w:r>
      <w:r w:rsidRPr="00162A5B">
        <w:rPr>
          <w:color w:val="000000"/>
          <w:sz w:val="28"/>
        </w:rPr>
        <w:lastRenderedPageBreak/>
        <w:t>этадилар. Ана шу яхлитлик нуқтаи назаридан ижтимоий иқтисодиёт миллий иқтисодиёт деб аталади.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Демак, бу ҳолда миллий иқтисодиёт тармоқлар кетма-кетлигида ҳосил бўлган тўплам сифатида эмас, балки ўзаро иқтисодий бирикиш натижасида юзага келган бир бутун оргаиизм сифатида талқин этилади. Миллий иқтисодиёт фаолиятининг</w:t>
      </w:r>
      <w:r w:rsidRPr="00162A5B">
        <w:rPr>
          <w:color w:val="000000"/>
          <w:sz w:val="28"/>
        </w:rPr>
        <w:tab/>
        <w:t>натижаси барча тайёр махсулотлар ва хизматлардан иборат бўлиб, улар пировард натижада истеъмол қилинади ёки истеъмол қилишга мўлжалланади.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Куйидаги чизмада халқ хўжалиги ва миллий иқтисодиёт тушунчалари орасидаги фарқлар яққол кўриниб турибди:</w:t>
      </w: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ишлаб чиқариш соҳаси</w:t>
      </w:r>
      <w:r w:rsidRPr="00162A5B">
        <w:rPr>
          <w:color w:val="000000"/>
          <w:sz w:val="28"/>
        </w:rPr>
        <w:tab/>
      </w:r>
      <w:r w:rsidRPr="00162A5B">
        <w:rPr>
          <w:color w:val="000000"/>
          <w:sz w:val="28"/>
        </w:rPr>
        <w:tab/>
      </w:r>
      <w:r w:rsidRPr="00162A5B">
        <w:rPr>
          <w:color w:val="000000"/>
          <w:sz w:val="28"/>
        </w:rPr>
        <w:tab/>
      </w:r>
      <w:r w:rsidRPr="00162A5B">
        <w:rPr>
          <w:color w:val="000000"/>
          <w:sz w:val="28"/>
        </w:rPr>
        <w:tab/>
        <w:t>ноишлаб чиқариш соҳаси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pict>
          <v:group id="_x0000_s1046" style="position:absolute;left:0;text-align:left;margin-left:-7.8pt;margin-top:2.5pt;width:488.9pt;height:68pt;z-index:251662336" coordorigin="1514,6714" coordsize="9778,1360">
            <v:roundrect id="_x0000_s1047" style="position:absolute;left:1514;top:7016;width:1134;height:624" arcsize="10923f">
              <v:textbox style="mso-next-textbox:#_x0000_s1047">
                <w:txbxContent>
                  <w:p w:rsidR="00886BFC" w:rsidRDefault="00886BFC" w:rsidP="00886BFC">
                    <w:pPr>
                      <w:jc w:val="center"/>
                    </w:pPr>
                    <w:r>
                      <w:t>саноат</w:t>
                    </w:r>
                  </w:p>
                </w:txbxContent>
              </v:textbox>
            </v:roundrect>
            <v:roundrect id="_x0000_s1048" style="position:absolute;left:2654;top:7016;width:1134;height:624" arcsize="10923f">
              <v:textbox style="mso-next-textbox:#_x0000_s1048">
                <w:txbxContent>
                  <w:p w:rsidR="00886BFC" w:rsidRPr="00E34218" w:rsidRDefault="00886BFC" w:rsidP="00886BFC">
                    <w:pPr>
                      <w:pStyle w:val="23"/>
                      <w:jc w:val="center"/>
                      <w:rPr>
                        <w:sz w:val="16"/>
                        <w:szCs w:val="16"/>
                      </w:rPr>
                    </w:pPr>
                    <w:r w:rsidRPr="00E34218">
                      <w:rPr>
                        <w:sz w:val="16"/>
                        <w:szCs w:val="16"/>
                        <w:lang w:val="uz-Cyrl-UZ"/>
                      </w:rPr>
                      <w:t>қ</w:t>
                    </w:r>
                    <w:r w:rsidRPr="00E34218">
                      <w:rPr>
                        <w:sz w:val="16"/>
                        <w:szCs w:val="16"/>
                      </w:rPr>
                      <w:t>ишло</w:t>
                    </w:r>
                    <w:r w:rsidRPr="00E34218">
                      <w:rPr>
                        <w:sz w:val="16"/>
                        <w:szCs w:val="16"/>
                        <w:lang w:val="uz-Cyrl-UZ"/>
                      </w:rPr>
                      <w:t>қ</w:t>
                    </w:r>
                    <w:r w:rsidRPr="00E34218">
                      <w:rPr>
                        <w:sz w:val="16"/>
                        <w:szCs w:val="16"/>
                      </w:rPr>
                      <w:t xml:space="preserve"> х</w:t>
                    </w:r>
                    <w:r w:rsidRPr="00E34218">
                      <w:rPr>
                        <w:sz w:val="16"/>
                        <w:szCs w:val="16"/>
                        <w:lang w:val="uz-Cyrl-UZ"/>
                      </w:rPr>
                      <w:t>ў</w:t>
                    </w:r>
                    <w:r w:rsidRPr="00E34218">
                      <w:rPr>
                        <w:sz w:val="16"/>
                        <w:szCs w:val="16"/>
                      </w:rPr>
                      <w:t>жалиги</w:t>
                    </w:r>
                  </w:p>
                </w:txbxContent>
              </v:textbox>
            </v:roundrect>
            <v:roundrect id="_x0000_s1049" style="position:absolute;left:3776;top:6999;width:1134;height:624" arcsize="10923f">
              <v:textbox style="mso-next-textbox:#_x0000_s1049">
                <w:txbxContent>
                  <w:p w:rsidR="00886BFC" w:rsidRDefault="00886BFC" w:rsidP="00886BFC">
                    <w:pPr>
                      <w:jc w:val="center"/>
                      <w:rPr>
                        <w:rFonts w:ascii="Bodo_uzb" w:hAnsi="Bodo_uzb"/>
                      </w:rPr>
                    </w:pPr>
                    <w:r>
                      <w:rPr>
                        <w:rFonts w:ascii="Bodo_uzb" w:hAnsi="Bodo_uzb"/>
                        <w:lang w:val="uz-Cyrl-UZ"/>
                      </w:rPr>
                      <w:t>қ</w:t>
                    </w:r>
                    <w:r>
                      <w:rPr>
                        <w:rFonts w:ascii="Bodo_uzb" w:hAnsi="Bodo_uzb"/>
                      </w:rPr>
                      <w:t>урилиш</w:t>
                    </w:r>
                  </w:p>
                </w:txbxContent>
              </v:textbox>
            </v:roundrect>
            <v:roundrect id="_x0000_s1050" style="position:absolute;left:4898;top:6999;width:1134;height:624" arcsize="10923f">
              <v:textbox style="mso-next-textbox:#_x0000_s1050">
                <w:txbxContent>
                  <w:p w:rsidR="00886BFC" w:rsidRDefault="00886BFC" w:rsidP="00886BFC">
                    <w:pPr>
                      <w:jc w:val="center"/>
                      <w:rPr>
                        <w:rFonts w:ascii="Bodo_uzb" w:hAnsi="Bodo_uzb"/>
                      </w:rPr>
                    </w:pPr>
                    <w:r>
                      <w:rPr>
                        <w:rFonts w:ascii="Bodo_uzb" w:hAnsi="Bodo_uzb"/>
                      </w:rPr>
                      <w:t>мад.хиз. к</w:t>
                    </w:r>
                    <w:r>
                      <w:rPr>
                        <w:rFonts w:ascii="Bodo_uzb" w:hAnsi="Bodo_uzb"/>
                        <w:lang w:val="uz-Cyrl-UZ"/>
                      </w:rPr>
                      <w:t>ў</w:t>
                    </w:r>
                    <w:r>
                      <w:rPr>
                        <w:rFonts w:ascii="Bodo_uzb" w:hAnsi="Bodo_uzb"/>
                      </w:rPr>
                      <w:t>р.тар.</w:t>
                    </w:r>
                  </w:p>
                </w:txbxContent>
              </v:textbox>
            </v:roundrect>
            <v:roundrect id="_x0000_s1051" style="position:absolute;left:6774;top:7005;width:1134;height:624" arcsize="10923f">
              <v:textbox style="mso-next-textbox:#_x0000_s1051">
                <w:txbxContent>
                  <w:p w:rsidR="00886BFC" w:rsidRDefault="00886BFC" w:rsidP="00886BFC">
                    <w:pPr>
                      <w:jc w:val="center"/>
                      <w:rPr>
                        <w:rFonts w:ascii="Bodo_uzb" w:hAnsi="Bodo_uzb"/>
                      </w:rPr>
                    </w:pPr>
                    <w:r>
                      <w:rPr>
                        <w:rFonts w:ascii="Bodo_uzb" w:hAnsi="Bodo_uzb"/>
                      </w:rPr>
                      <w:t>Со\ли=. са=лаш</w:t>
                    </w:r>
                  </w:p>
                </w:txbxContent>
              </v:textbox>
            </v:roundrect>
            <v:roundrect id="_x0000_s1052" style="position:absolute;left:7914;top:7005;width:1134;height:624" arcsize="10923f">
              <v:textbox style="mso-next-textbox:#_x0000_s1052">
                <w:txbxContent>
                  <w:p w:rsidR="00886BFC" w:rsidRDefault="00886BFC" w:rsidP="00886BFC">
                    <w:pPr>
                      <w:jc w:val="center"/>
                      <w:rPr>
                        <w:rFonts w:ascii="Bodo_uzb" w:hAnsi="Bodo_uzb"/>
                      </w:rPr>
                    </w:pPr>
                    <w:r>
                      <w:rPr>
                        <w:rFonts w:ascii="Bodo_uzb" w:hAnsi="Bodo_uzb"/>
                      </w:rPr>
                      <w:t>маориф</w:t>
                    </w:r>
                  </w:p>
                </w:txbxContent>
              </v:textbox>
            </v:roundrect>
            <v:roundrect id="_x0000_s1053" style="position:absolute;left:9036;top:6988;width:1134;height:624" arcsize="10923f">
              <v:textbox style="mso-next-textbox:#_x0000_s1053">
                <w:txbxContent>
                  <w:p w:rsidR="00886BFC" w:rsidRDefault="00886BFC" w:rsidP="00886BFC">
                    <w:pPr>
                      <w:pStyle w:val="23"/>
                      <w:jc w:val="center"/>
                    </w:pPr>
                    <w:r w:rsidRPr="00E34218">
                      <w:rPr>
                        <w:sz w:val="20"/>
                      </w:rPr>
                      <w:t>Мадани</w:t>
                    </w:r>
                    <w:r>
                      <w:rPr>
                        <w:sz w:val="20"/>
                        <w:lang w:val="uz-Cyrl-UZ"/>
                      </w:rPr>
                      <w:t>-</w:t>
                    </w:r>
                    <w:r w:rsidRPr="00E34218">
                      <w:rPr>
                        <w:sz w:val="20"/>
                      </w:rPr>
                      <w:t>ят</w:t>
                    </w:r>
                  </w:p>
                </w:txbxContent>
              </v:textbox>
            </v:roundrect>
            <v:roundrect id="_x0000_s1054" style="position:absolute;left:10158;top:6988;width:1134;height:624" arcsize="10923f">
              <v:textbox style="mso-next-textbox:#_x0000_s1054">
                <w:txbxContent>
                  <w:p w:rsidR="00886BFC" w:rsidRPr="00E34218" w:rsidRDefault="00886BFC" w:rsidP="00886BFC">
                    <w:pPr>
                      <w:pStyle w:val="23"/>
                      <w:jc w:val="center"/>
                      <w:rPr>
                        <w:sz w:val="20"/>
                      </w:rPr>
                    </w:pPr>
                    <w:r>
                      <w:rPr>
                        <w:sz w:val="20"/>
                      </w:rPr>
                      <w:t>Бош</w:t>
                    </w:r>
                    <w:r>
                      <w:rPr>
                        <w:sz w:val="20"/>
                        <w:lang w:val="uz-Cyrl-UZ"/>
                      </w:rPr>
                      <w:t>қ</w:t>
                    </w:r>
                    <w:r w:rsidRPr="00E34218">
                      <w:rPr>
                        <w:sz w:val="20"/>
                      </w:rPr>
                      <w:t>а</w:t>
                    </w:r>
                    <w:r>
                      <w:rPr>
                        <w:sz w:val="20"/>
                        <w:lang w:val="uz-Cyrl-UZ"/>
                      </w:rPr>
                      <w:t>-</w:t>
                    </w:r>
                    <w:r w:rsidRPr="00E34218">
                      <w:rPr>
                        <w:sz w:val="20"/>
                      </w:rPr>
                      <w:t>риш</w:t>
                    </w:r>
                  </w:p>
                </w:txbxContent>
              </v:textbox>
            </v:roundrect>
            <v:line id="_x0000_s1055" style="position:absolute" from="6212,7317" to="6564,7317">
              <v:stroke endarrow="block"/>
            </v:line>
            <v:shape id="_x0000_s1056" type="#_x0000_t202" style="position:absolute;left:5509;top:6714;width:2664;height:1360" filled="f" stroked="f">
              <v:textbox style="mso-next-textbox:#_x0000_s1056">
                <w:txbxContent>
                  <w:p w:rsidR="00886BFC" w:rsidRDefault="00886BFC" w:rsidP="00886BFC">
                    <w:r>
                      <w:t xml:space="preserve">             </w:t>
                    </w:r>
                  </w:p>
                  <w:p w:rsidR="00886BFC" w:rsidRDefault="00886BFC" w:rsidP="00886BFC">
                    <w:pPr>
                      <w:rPr>
                        <w:sz w:val="18"/>
                      </w:rPr>
                    </w:pPr>
                    <w:r>
                      <w:t xml:space="preserve">     </w:t>
                    </w:r>
                    <w:r>
                      <w:rPr>
                        <w:sz w:val="18"/>
                      </w:rPr>
                      <w:t xml:space="preserve">     Ялпи </w:t>
                    </w:r>
                  </w:p>
                  <w:p w:rsidR="00886BFC" w:rsidRDefault="00886BFC" w:rsidP="00886BFC">
                    <w:pPr>
                      <w:rPr>
                        <w:sz w:val="18"/>
                      </w:rPr>
                    </w:pPr>
                  </w:p>
                  <w:p w:rsidR="00886BFC" w:rsidRDefault="00886BFC" w:rsidP="00886BFC">
                    <w:pPr>
                      <w:rPr>
                        <w:sz w:val="10"/>
                      </w:rPr>
                    </w:pPr>
                  </w:p>
                  <w:p w:rsidR="00886BFC" w:rsidRDefault="00886BFC" w:rsidP="00886BFC">
                    <w:pPr>
                      <w:rPr>
                        <w:sz w:val="18"/>
                      </w:rPr>
                    </w:pPr>
                    <w:r>
                      <w:rPr>
                        <w:sz w:val="18"/>
                      </w:rPr>
                      <w:t xml:space="preserve">       ижтимоий </w:t>
                    </w:r>
                  </w:p>
                  <w:p w:rsidR="00886BFC" w:rsidRDefault="00886BFC" w:rsidP="00886BFC">
                    <w:pPr>
                      <w:rPr>
                        <w:sz w:val="18"/>
                      </w:rPr>
                    </w:pPr>
                    <w:r>
                      <w:rPr>
                        <w:sz w:val="18"/>
                      </w:rPr>
                      <w:t xml:space="preserve">       махсулот</w:t>
                    </w:r>
                  </w:p>
                </w:txbxContent>
              </v:textbox>
            </v:shape>
            <w10:anchorlock/>
          </v:group>
        </w:pict>
      </w:r>
      <w:r w:rsidRPr="00162A5B">
        <w:rPr>
          <w:color w:val="000000"/>
          <w:sz w:val="28"/>
        </w:rPr>
        <w:t xml:space="preserve">     Қ       Қ      Қ      Қ</w:t>
      </w: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а) Халқ хужалиги</w:t>
      </w:r>
    </w:p>
    <w:p w:rsidR="00886BFC" w:rsidRPr="00162A5B" w:rsidRDefault="00886BFC" w:rsidP="00886BFC">
      <w:pPr>
        <w:overflowPunct/>
        <w:autoSpaceDE/>
        <w:autoSpaceDN/>
        <w:adjustRightInd/>
        <w:ind w:firstLine="709"/>
        <w:jc w:val="both"/>
        <w:textAlignment w:val="auto"/>
        <w:rPr>
          <w:color w:val="000000"/>
          <w:sz w:val="28"/>
        </w:rPr>
      </w:pPr>
      <w:r w:rsidRPr="00162A5B">
        <w:rPr>
          <w:noProof/>
          <w:color w:val="000000"/>
          <w:sz w:val="28"/>
        </w:rPr>
        <w:pict>
          <v:group id="_x0000_s1057" style="position:absolute;left:0;text-align:left;margin-left:133.45pt;margin-top:11pt;width:306.5pt;height:108.95pt;z-index:251663360" coordorigin="4370,9401" coordsize="6130,2179" o:allowincell="f">
            <v:oval id="_x0000_s1058" style="position:absolute;left:4370;top:9517;width:1803;height:1540" filled="f">
              <o:lock v:ext="edit" aspectratio="t"/>
            </v:oval>
            <v:oval id="_x0000_s1059" style="position:absolute;left:5911;top:9483;width:1803;height:1540" filled="f">
              <o:lock v:ext="edit" aspectratio="t"/>
            </v:oval>
            <v:oval id="_x0000_s1060" style="position:absolute;left:4986;top:9636;width:1604;height:1370" filled="f" strokeweight=".25pt">
              <o:lock v:ext="edit" aspectratio="t"/>
            </v:oval>
            <v:oval id="_x0000_s1061" style="position:absolute;left:5371;top:9619;width:1604;height:1370" filled="f" strokeweight=".25pt">
              <o:lock v:ext="edit" aspectratio="t"/>
            </v:oval>
            <v:oval id="_x0000_s1062" style="position:absolute;left:5153;top:9401;width:1604;height:295" filled="f" strokeweight="1pt"/>
            <v:oval id="_x0000_s1063" style="position:absolute;left:5170;top:10875;width:1604;height:295" filled="f" strokeweight="1pt"/>
            <v:line id="_x0000_s1064" style="position:absolute" from="7652,10539" to="8020,10539">
              <v:stroke endarrow="block"/>
            </v:line>
            <v:shape id="_x0000_s1065" type="#_x0000_t202" style="position:absolute;left:7836;top:10220;width:2664;height:1360" filled="f" stroked="f">
              <v:textbox>
                <w:txbxContent>
                  <w:p w:rsidR="00886BFC" w:rsidRDefault="00886BFC" w:rsidP="00886BFC">
                    <w:pPr>
                      <w:rPr>
                        <w:sz w:val="10"/>
                      </w:rPr>
                    </w:pPr>
                  </w:p>
                  <w:p w:rsidR="00886BFC" w:rsidRDefault="00886BFC" w:rsidP="00886BFC">
                    <w:pPr>
                      <w:rPr>
                        <w:rFonts w:ascii="Bodo_uzb" w:hAnsi="Bodo_uzb"/>
                      </w:rPr>
                    </w:pPr>
                    <w:r>
                      <w:rPr>
                        <w:rFonts w:ascii="Bodo_uzb" w:hAnsi="Bodo_uzb"/>
                      </w:rPr>
                      <w:t xml:space="preserve"> Ялпи ички махсулот</w:t>
                    </w:r>
                  </w:p>
                </w:txbxContent>
              </v:textbox>
            </v:shape>
            <w10:anchorlock/>
          </v:group>
        </w:pict>
      </w: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xml:space="preserve">б) Миллий иқтисодиёт </w:t>
      </w:r>
    </w:p>
    <w:p w:rsidR="00886BFC" w:rsidRPr="00162A5B" w:rsidRDefault="00886BFC" w:rsidP="00886BFC">
      <w:pPr>
        <w:pStyle w:val="21"/>
        <w:rPr>
          <w:rFonts w:ascii="Times New Roman" w:hAnsi="Times New Roman"/>
          <w:color w:val="000000"/>
        </w:rPr>
      </w:pPr>
      <w:r w:rsidRPr="00162A5B">
        <w:rPr>
          <w:rFonts w:ascii="Times New Roman" w:hAnsi="Times New Roman"/>
          <w:color w:val="000000"/>
        </w:rPr>
        <w:t>3-расм. Халқ хўжалиги ва миллий иқтисодиёт тушунчаларини тузилмавий тасвири.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3-а расмдан кўриниб турибдики, халқ хўжалиги – бу кетма-кетликдаги турли тармоқлар тўпламидир. Миллий иқтисодиёт эса 3-б расмда тасвирланганидек, бир-бири билан ўзаро бирикиб кетган тармоқлардан ҳосил бўлган ягона иқтисодий организм(тизими)дир. Халқ хўжалиги деганда ёпиқ ижтимоий иқтисодиёт кўз ўнгимизда гавдаланса, миллий иқтисодиёт эса бозор иқтисодиёти билан ўзаро боғлиқ ва унинг хусусиятларидан келиб чиқадиган тушунчадир.</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Бозор иқтисодиёти очиқ иқтисодиёт бўлиб, ташки иқтисодий алоқаларни кенг микёсда йўлга қўйиб, миллий иқтиоодиётни жаҳон бозори билан изчил, жаҳон ҳамжамияти билан узвий боғланишни тақазо этади.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1) бу ерда "иқтисодий тизим" сўзи тор луғавий маънода ишлатилган, кенг маънода у иқтисодий ресурслар, иқтиоодий муносабатлар, иқтисодий механизм ва иқтисодий сиёсатни қамраб олади.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Шу боисдан мамлакат миллий иқтисодиётини статистика тилига мослаштириш учун бу тушунчага аниқлик киритиш зарурияти туғилади. Бунннг учун уни иерархиявий (поропама-поғона) ва ҳудуднй тузилиши жиҳатидан кўриб чиқиш ва таҳлил қилтш керак.</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lastRenderedPageBreak/>
        <w:t>Ҳудудий тузилиш миллий иқтисодиётни ётиқ (горизонтал) кесимда қарашга асосланади. Бу ҳолда у айрим хўжаликлар, минтақалар ва мамлакат ички иқтисодиёти ва шу мамлакатдаги миллат (аниқроғи резидентлар) иқтисодиётидан ташкил топади.</w:t>
      </w:r>
      <w:r w:rsidRPr="00162A5B">
        <w:rPr>
          <w:color w:val="000000"/>
          <w:sz w:val="28"/>
        </w:rPr>
        <w:tab/>
        <w:t>Айрим хўжаликлар ўз фаолиятини маълум макон шароитда олиб боради. Одамларнинг мазкур макон чегарасида бирлашиб, маълум мақсад йўлида биргаликда ҳаёг кечириши, меҳнат қилиши, турли ишларни бажариши, кўзланган натижага эришиши муайян хўжаликнинг туб моҳиятини белгилайди. Бу хўжалик якка тартибда, оиланий, гурухий, корпоратик ва бошқа шаклларда ташкил этилиши</w:t>
      </w:r>
      <w:r w:rsidRPr="00162A5B">
        <w:rPr>
          <w:color w:val="000000"/>
          <w:sz w:val="28"/>
        </w:rPr>
        <w:br/>
        <w:t>мумкин.</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Минтақа иқтисодиёти маъмурий-худудий ва иқтисодий бўлинма (масалан, туман, вилоят, ҳудудий ишлаб чиқариш мажмуи, иқтисодий район ва ҳоказо)ларга таянади. Бундай иқтисодиёт ҳудудий бўлинмалар чегарасида олиб бориладиган иқтисодий фаолиятларнинг изчил, бир бутун мажмуасидир.</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Мамлакат ички</w:t>
      </w:r>
      <w:r w:rsidRPr="00162A5B">
        <w:rPr>
          <w:color w:val="000000"/>
          <w:sz w:val="28"/>
        </w:rPr>
        <w:tab/>
        <w:t xml:space="preserve">иқтисодиёти унииг иқтисодий-ҳудудий чегарасида шаклланган иқтисодий тизимини англатади. Иқтисодий ҳудуд жўғрофий маънодан фарқ қилади. Бундай ҳудуд чегарасида фуқаролар, товарлар ва капиталларнинг эркин харакати учун давлат ҳокимияти томонидан барча зарурий шарт-шароитлар яратилади. У мамлакат жўғрофий ҳудудидан ташқари, давлат тасарруфидаги оролларни, ҳудуддаги сувларни, фазони ва бошқа мамлакатлардаги "ҳудудий анклава"ларни (уларни мазкур мамлакатдаги анклавалари хисобдан чиқарилади) ҳам қамраб олади. Ҳудудий анклавалар – бу, давлат хокимияти измидаги бошқа мамлакатлар ҳудудида жойлашган ерлар бўлиб, улардан фойдаланиш ижарачилик ёки мулкий қонунчиликка биноан тузилган икки ёқлама битимлар ва шартномаларга асосланади ҳамда дипломатик илмий ва қисман ҳарбий (ҳарбий базалар жойлаш) мақсадларни кўзлайди. </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Шундай қилиб,</w:t>
      </w:r>
      <w:r w:rsidRPr="00162A5B">
        <w:rPr>
          <w:color w:val="000000"/>
          <w:sz w:val="28"/>
        </w:rPr>
        <w:tab/>
        <w:t>ички миллий иқтисодиёт мамлакат иқтисодиётини иқтисодий ҳудуд нуқтаи назаридан талқин этишга асосланади. У мазкур ҳудудда хўжалик юритувчи субъектларнинг иқтисодий фаолияти бир бутун организм (тизим) сифатида шаклланпшини нфодалайди. Бу масаланинг бир томони, унипг иккинчи томони мамлакат иқтисодиётига резидентлик нуқтаи назаридан қаралиши билан боғлиқдир.</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Хўжалик юритувчи субъектлар эркин ҳаракатдаги мустақил иқтисодий сиймо сифатида гавдаланиши учун уларнинг мамлакат иқтисодий ҳудудида фаолият кўрсатиши асосий мэзон бўла олмайди. Бунинг учун улар мазкур ҳудудда иқгисодий манфаат марказига эла булиши шарт. Бу белги хўжалик юритувчи субъектнинг иқтисодий табиатини аниқловчи энг муҳим сифат ҳисобланади.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 xml:space="preserve">Мамлаклат иқтисодий ҳудудида жойлашиб, муайян субъект тасарруфи остида бўлган мулк ёки объект, масалан, уй-жой, иморат, ер, иншоат, асбоб-ускуна, жиҳоз ва бошқа шаклдаги моддий ресурслар пқтисодий манфаат маркази деб аталади. Субъект ушбу объектга нисбатан тўла мулкчилик ёки ундан фойдаланиш ва ижарага бериш ёҳуд фойдаланиш тартиб қоидаларини </w:t>
      </w:r>
      <w:r w:rsidRPr="00162A5B">
        <w:rPr>
          <w:color w:val="000000"/>
          <w:sz w:val="28"/>
        </w:rPr>
        <w:lastRenderedPageBreak/>
        <w:t>белгилаш ва солиққа тортиш ҳуқуқларига эга бўлиши мумкин. Мулкчилик ҳуқуқининг даражасидан (тўлиқ ёки қисман) қатьи назар, ҳамма ҳолларда хўжалик юритувчи субъект ўзи яшаётган мамлакат иқтисодий ҳудудида жойлашган мулк ёки объектга (иқтисодий манфаат марказига) эга бўлгани учун мазкур мамлакатнинг резиденти ҳисобланади. Аксарият резидентлар ў'з мамлакати иқтисодий ҳудудида фаолият кўрсатадилар. Уларнинг бир қисми бошқа мамлакатлар ҳудудида иқтисодий фаолият билан қисқа вақтда (1 йилгача муддат) давомида</w:t>
      </w:r>
      <w:r w:rsidRPr="00162A5B">
        <w:rPr>
          <w:color w:val="000000"/>
          <w:sz w:val="28"/>
        </w:rPr>
        <w:tab/>
        <w:t>шуғулланадилар. Бундай икки тоифадаги бундай</w:t>
      </w:r>
      <w:r w:rsidRPr="00162A5B">
        <w:rPr>
          <w:color w:val="000000"/>
          <w:sz w:val="28"/>
        </w:rPr>
        <w:br/>
        <w:t>резидентлар – субъектлар иқтисодий фаолиятнинг мажмуасидан ягона организм (тизим) сифатида ҳосил бўлган мамлакат иқтисодиёти бутун миллат - резидент иқтисодиёти ёки тўла маънодаги миллий иқтисодиёт деб аталади. Миллий иқтисодиётга тикка (вертикал) сифатида қаралса, унинг иерархиявий (поғонама-поғона) тузилиши кўзга ташланади.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Иқтисодий иерархиянинг энг қуйи поғонасидан хўжалик юритувчи субъектлар яъни корхоналар, ташкилотлар, муассасалар, уй хўжаликлари, корпорациялар, фирмалар, якка тартибда товар ишлаб чиқарувчилар ўрин эгаллайди. Уларнинг иқтисодий фаолияти миллий иқтисодиётнинг негзини ташкил этади.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Функциоиал моҳият тақсимоти натижасида бир турдаги, махсулот ишлаб чиқарунчи ва хизмат кўрсатувчи субъектлар бирикмасидан тармоқлар ҳосил бўлади. Иқтисодий иерархияда қуйидан юқорироқ ўрин тутади ва ўрта поғона ҳисобланади.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Корхоналар иқтисодиёти билан тармоқлар иқтисодиёти микроиқтисодиёт деб юритилади. Демак, микроиқтисодиёт иерархиянинг энг қуйи ва ундан юқорироқ поғоналарида шаклланади.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Бир хил жинсли иқтисодий фаолият билан шуғулланадиган хўжалик юритувчп субъектлар ўзаро бирлашувидан иқтисодий секторлар вужудга келади. Мамлакат миллий иқтисодиёти қуйидаги йирик иқтисодий секторлардан ташкил топади:</w:t>
      </w:r>
    </w:p>
    <w:p w:rsidR="00886BFC" w:rsidRPr="00162A5B" w:rsidRDefault="00886BFC" w:rsidP="00D37788">
      <w:pPr>
        <w:numPr>
          <w:ilvl w:val="0"/>
          <w:numId w:val="5"/>
        </w:numPr>
        <w:tabs>
          <w:tab w:val="clear" w:pos="1429"/>
        </w:tabs>
        <w:overflowPunct/>
        <w:autoSpaceDE/>
        <w:autoSpaceDN/>
        <w:adjustRightInd/>
        <w:ind w:left="702" w:hanging="390"/>
        <w:jc w:val="both"/>
        <w:textAlignment w:val="auto"/>
        <w:rPr>
          <w:color w:val="000000"/>
          <w:sz w:val="28"/>
        </w:rPr>
      </w:pPr>
      <w:r w:rsidRPr="00162A5B">
        <w:rPr>
          <w:color w:val="000000"/>
          <w:sz w:val="28"/>
        </w:rPr>
        <w:t>товар ва хизматларни ишлаб чиқарадиган номолиявий корпоратив сектор;</w:t>
      </w:r>
    </w:p>
    <w:p w:rsidR="00886BFC" w:rsidRPr="00162A5B" w:rsidRDefault="00886BFC" w:rsidP="00D37788">
      <w:pPr>
        <w:numPr>
          <w:ilvl w:val="0"/>
          <w:numId w:val="5"/>
        </w:numPr>
        <w:tabs>
          <w:tab w:val="clear" w:pos="1429"/>
        </w:tabs>
        <w:overflowPunct/>
        <w:autoSpaceDE/>
        <w:autoSpaceDN/>
        <w:adjustRightInd/>
        <w:ind w:left="702" w:hanging="390"/>
        <w:jc w:val="both"/>
        <w:textAlignment w:val="auto"/>
        <w:rPr>
          <w:color w:val="000000"/>
          <w:sz w:val="28"/>
        </w:rPr>
      </w:pPr>
      <w:r w:rsidRPr="00162A5B">
        <w:rPr>
          <w:color w:val="000000"/>
          <w:sz w:val="28"/>
        </w:rPr>
        <w:t>иқтисодиёт</w:t>
      </w:r>
      <w:r w:rsidRPr="00162A5B">
        <w:rPr>
          <w:color w:val="000000"/>
          <w:sz w:val="28"/>
        </w:rPr>
        <w:tab/>
        <w:t>тартибга солиш умумдавлат бошқарув</w:t>
      </w:r>
      <w:r w:rsidRPr="00162A5B">
        <w:rPr>
          <w:color w:val="000000"/>
          <w:sz w:val="28"/>
        </w:rPr>
        <w:br/>
        <w:t>вазифаларини ўтайдиган марказий ҳукумат ва маҳаллий</w:t>
      </w:r>
      <w:r w:rsidRPr="00162A5B">
        <w:rPr>
          <w:color w:val="000000"/>
          <w:sz w:val="28"/>
        </w:rPr>
        <w:br/>
        <w:t>ҳокимиятлар (ижтимоий таъминотни ҳам қўшиб) сектори;</w:t>
      </w:r>
    </w:p>
    <w:p w:rsidR="00886BFC" w:rsidRPr="00162A5B" w:rsidRDefault="00886BFC" w:rsidP="00D37788">
      <w:pPr>
        <w:numPr>
          <w:ilvl w:val="0"/>
          <w:numId w:val="5"/>
        </w:numPr>
        <w:tabs>
          <w:tab w:val="clear" w:pos="1429"/>
        </w:tabs>
        <w:overflowPunct/>
        <w:autoSpaceDE/>
        <w:autoSpaceDN/>
        <w:adjustRightInd/>
        <w:ind w:left="702" w:hanging="390"/>
        <w:jc w:val="both"/>
        <w:textAlignment w:val="auto"/>
        <w:rPr>
          <w:color w:val="000000"/>
          <w:sz w:val="28"/>
        </w:rPr>
      </w:pPr>
      <w:r w:rsidRPr="00162A5B">
        <w:rPr>
          <w:color w:val="000000"/>
          <w:sz w:val="28"/>
        </w:rPr>
        <w:t>молиявий воситачилик вазифасини бажарадиган молиявий корпоратив сектор;</w:t>
      </w:r>
    </w:p>
    <w:p w:rsidR="00886BFC" w:rsidRPr="00162A5B" w:rsidRDefault="00886BFC" w:rsidP="00D37788">
      <w:pPr>
        <w:numPr>
          <w:ilvl w:val="0"/>
          <w:numId w:val="5"/>
        </w:numPr>
        <w:tabs>
          <w:tab w:val="clear" w:pos="1429"/>
        </w:tabs>
        <w:overflowPunct/>
        <w:autoSpaceDE/>
        <w:autoSpaceDN/>
        <w:adjustRightInd/>
        <w:ind w:left="702" w:hanging="390"/>
        <w:jc w:val="both"/>
        <w:textAlignment w:val="auto"/>
        <w:rPr>
          <w:color w:val="000000"/>
          <w:sz w:val="28"/>
        </w:rPr>
      </w:pPr>
      <w:r w:rsidRPr="00162A5B">
        <w:rPr>
          <w:color w:val="000000"/>
          <w:sz w:val="28"/>
        </w:rPr>
        <w:t>товар ва хизматларни истеъмоли ва ишчи кучини қайта яратиш билан шуғулланадиган уй хўжаликлари сектори;</w:t>
      </w:r>
    </w:p>
    <w:p w:rsidR="00886BFC" w:rsidRPr="00162A5B" w:rsidRDefault="00886BFC" w:rsidP="00D37788">
      <w:pPr>
        <w:numPr>
          <w:ilvl w:val="0"/>
          <w:numId w:val="5"/>
        </w:numPr>
        <w:tabs>
          <w:tab w:val="clear" w:pos="1429"/>
        </w:tabs>
        <w:overflowPunct/>
        <w:autoSpaceDE/>
        <w:autoSpaceDN/>
        <w:adjustRightInd/>
        <w:ind w:left="702" w:hanging="390"/>
        <w:jc w:val="both"/>
        <w:textAlignment w:val="auto"/>
        <w:rPr>
          <w:color w:val="000000"/>
          <w:sz w:val="28"/>
        </w:rPr>
      </w:pPr>
      <w:r w:rsidRPr="00162A5B">
        <w:rPr>
          <w:color w:val="000000"/>
          <w:sz w:val="28"/>
        </w:rPr>
        <w:t>уй хўжаликларига хизмат қиладиган нотижорат ташкилотлар ссктори;</w:t>
      </w:r>
    </w:p>
    <w:p w:rsidR="00886BFC" w:rsidRPr="00162A5B" w:rsidRDefault="00886BFC" w:rsidP="00D37788">
      <w:pPr>
        <w:numPr>
          <w:ilvl w:val="0"/>
          <w:numId w:val="5"/>
        </w:numPr>
        <w:tabs>
          <w:tab w:val="clear" w:pos="1429"/>
        </w:tabs>
        <w:overflowPunct/>
        <w:autoSpaceDE/>
        <w:autoSpaceDN/>
        <w:adjustRightInd/>
        <w:ind w:left="702" w:hanging="390"/>
        <w:jc w:val="both"/>
        <w:textAlignment w:val="auto"/>
        <w:rPr>
          <w:color w:val="000000"/>
          <w:sz w:val="28"/>
        </w:rPr>
      </w:pPr>
      <w:r w:rsidRPr="00162A5B">
        <w:rPr>
          <w:color w:val="000000"/>
          <w:sz w:val="28"/>
        </w:rPr>
        <w:t>юқорида қайд этилган барча секторлар бирлашиб, жуда йнрик бирикма ички иқтисодиёт секторини вужудга келтиради;</w:t>
      </w:r>
    </w:p>
    <w:p w:rsidR="00886BFC" w:rsidRPr="00162A5B" w:rsidRDefault="00886BFC" w:rsidP="00D37788">
      <w:pPr>
        <w:numPr>
          <w:ilvl w:val="0"/>
          <w:numId w:val="5"/>
        </w:numPr>
        <w:tabs>
          <w:tab w:val="clear" w:pos="1429"/>
        </w:tabs>
        <w:overflowPunct/>
        <w:autoSpaceDE/>
        <w:autoSpaceDN/>
        <w:adjustRightInd/>
        <w:ind w:left="702" w:hanging="390"/>
        <w:jc w:val="both"/>
        <w:textAlignment w:val="auto"/>
        <w:rPr>
          <w:color w:val="000000"/>
          <w:sz w:val="28"/>
        </w:rPr>
      </w:pPr>
      <w:r w:rsidRPr="00162A5B">
        <w:rPr>
          <w:color w:val="000000"/>
          <w:sz w:val="28"/>
        </w:rPr>
        <w:t>ва ниҳоят, ташқи иқтисодий фаолиятларни ифодалайдиган ажнабий давлатлар гектори.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lastRenderedPageBreak/>
        <w:t>Мазкур секторлар орасида изчил ўзаро иқтисодий алоқалар мавжуд. Улар товар-пул муносабатлари шаклида кечадилар.</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Макроиқтисодиёт тушунчаси секторлар иқтисодисти ва улар орасидаги ўзаро иқтисодий алоқаларни бир бутун иқтисодий организм сифатида қарашга асосланади. Шундай қилиб, мамлакат ҳамда минтақалар миқёсида олиб қараладиган миллий иқтисодиёт яьни иқтисодий жараёнлар мажмуаси макроиқтисодиёт дэб аталади.</w:t>
      </w:r>
    </w:p>
    <w:p w:rsidR="00886BFC" w:rsidRPr="00162A5B" w:rsidRDefault="00886BFC" w:rsidP="00886BFC">
      <w:pPr>
        <w:overflowPunct/>
        <w:autoSpaceDE/>
        <w:autoSpaceDN/>
        <w:adjustRightInd/>
        <w:ind w:firstLine="709"/>
        <w:jc w:val="both"/>
        <w:textAlignment w:val="auto"/>
        <w:rPr>
          <w:color w:val="000000"/>
          <w:sz w:val="28"/>
        </w:rPr>
      </w:pPr>
      <w:r w:rsidRPr="00162A5B">
        <w:rPr>
          <w:color w:val="000000"/>
          <w:sz w:val="28"/>
        </w:rPr>
        <w:t>Бозор иқтисодиёти шароитидаги пул-товар мунособатлари негизида турли-туман, беҳисоб хўжалик операциялари ётади. Хўжалик операциялари – бу маълум иқтисодий масала бўйича шундай сайи-ҳаракат ёки келишувки, пировард натижада унинг ҳолатида, тузилишида ўзгариш рўй беради. Масалан, олди-сотди операцияси натижасида товар бир томондан иккинчи томонга, пул тўлови эса тескари йуналишда ҳаракатга келади, пировард натижада алмашув жараёни руй беради. Бир хил турли хўжалик операцияларининг мажмуаси иқтисодий оқимларни ҳосил қнлади.</w:t>
      </w:r>
    </w:p>
    <w:p w:rsidR="00886BFC" w:rsidRPr="00162A5B" w:rsidRDefault="00886BFC" w:rsidP="00886BFC">
      <w:pPr>
        <w:shd w:val="clear" w:color="auto" w:fill="FFFFFF"/>
        <w:ind w:firstLine="709"/>
        <w:jc w:val="both"/>
        <w:rPr>
          <w:color w:val="000000"/>
          <w:sz w:val="28"/>
        </w:rPr>
      </w:pPr>
      <w:r w:rsidRPr="00162A5B">
        <w:rPr>
          <w:color w:val="000000"/>
          <w:sz w:val="28"/>
        </w:rPr>
        <w:t>Иқтисодий секторлар орасида икки тоифадаги иқтисодий оқим мавжуд: бири – товар ва хизматлар оқимлари деб аталади. Бу оқим товар ва хизматлар ҳаракатини, уларнипг ҳолатидаги ўзгаришларни ифодалайди. Иккинчиси – даромадлар ва харажат(буромад)лар оқимлари деб юритилади. Улар товар ва хизматлар ҳаракати натижасида даромадларнинг шаклланиши ва пул тўловлари сифатида харажатларнинг вужудга келиш жараёнларини ифода этади.</w:t>
      </w:r>
    </w:p>
    <w:p w:rsidR="00886BFC" w:rsidRPr="00162A5B" w:rsidRDefault="00886BFC" w:rsidP="00886BFC">
      <w:pPr>
        <w:shd w:val="clear" w:color="auto" w:fill="FFFFFF"/>
        <w:ind w:firstLine="709"/>
        <w:jc w:val="both"/>
        <w:rPr>
          <w:color w:val="000000"/>
          <w:sz w:val="28"/>
        </w:rPr>
      </w:pPr>
      <w:r w:rsidRPr="00162A5B">
        <w:rPr>
          <w:color w:val="000000"/>
          <w:sz w:val="28"/>
        </w:rPr>
        <w:t>Бу оқимлар бир-бирига қарама-қарши йўналишда ҳаракат қилиб, биргаликда махсулотлар ва даромадларнинг доиравий айланмасини ҳосил қилади. Доиравий айланма эса бозор иқтисодиёти моделининг соддалаштирилган тасвири ҳисобланади. Шундай қилиб, иқтисодий оқим – бу товарлар ва даромадлар ҳаракати билан боғлиқ бўлган шундай иқтисодий жараёнки, у вақт нуқтаи назаридан узлуксизлик хусусиятига эга бўлиб, маълум давр учун одатда пулда ёки бошқа ўлчов бирликларида ифодаланади.</w:t>
      </w:r>
    </w:p>
    <w:p w:rsidR="00886BFC" w:rsidRPr="00162A5B" w:rsidRDefault="00886BFC" w:rsidP="00886BFC">
      <w:pPr>
        <w:shd w:val="clear" w:color="auto" w:fill="FFFFFF"/>
        <w:tabs>
          <w:tab w:val="left" w:pos="1523"/>
        </w:tabs>
        <w:ind w:firstLine="709"/>
        <w:jc w:val="both"/>
        <w:rPr>
          <w:color w:val="000000"/>
          <w:sz w:val="28"/>
        </w:rPr>
      </w:pPr>
      <w:r w:rsidRPr="00162A5B">
        <w:rPr>
          <w:color w:val="000000"/>
          <w:sz w:val="28"/>
        </w:rPr>
        <w:t>Махсулотлар ва даромадларнинг доиравий айланмаси деганда ишлаб чиқарувчилар билан уй хўжаликлари орасида бозор келишувлари асосида махсулотларни айрибошлаш жараёнларини тасвирлайдиган товар ва хизматларнинг оқимлари ва улар билаи пул тўловлари</w:t>
      </w:r>
      <w:r w:rsidRPr="00162A5B">
        <w:rPr>
          <w:color w:val="000000"/>
          <w:sz w:val="28"/>
        </w:rPr>
        <w:tab/>
        <w:t>ёрдамида мувофиқлаштирилган даромадлар (ҳаражатлар) оқимлари тушуинилади. Бу доиравий айлаима 4-расмда тасвирланган.</w:t>
      </w:r>
    </w:p>
    <w:p w:rsidR="00886BFC" w:rsidRPr="00162A5B" w:rsidRDefault="00886BFC" w:rsidP="00886BFC">
      <w:pPr>
        <w:shd w:val="clear" w:color="auto" w:fill="FFFFFF"/>
        <w:ind w:firstLine="702"/>
        <w:jc w:val="both"/>
        <w:rPr>
          <w:color w:val="000000"/>
          <w:sz w:val="28"/>
        </w:rPr>
      </w:pPr>
      <w:r w:rsidRPr="00162A5B">
        <w:rPr>
          <w:color w:val="000000"/>
          <w:sz w:val="28"/>
        </w:rPr>
        <w:t>Авволо иқтисодий доиравий айланмада иккита қутб мавжудлиги кўзга ташланади: бири товар ва хизматларни ишлаб чиқарувчилар, яъни ишлаб чиқариш соҳаси сектори (4-расмда улар формалар деб номланган); иккинчиси товар ва хизматларни истеъмол қилувчилар, яъни пировард истеъмол сектори (расмда улар уй хўжаликлари деб аталган). Соат милининг ҳаракат йуналиши бўйича товарлар ва хизматлар оқимлари, уларнинг ҳаракатлари тасвирланган.</w:t>
      </w:r>
    </w:p>
    <w:p w:rsidR="00886BFC" w:rsidRPr="00162A5B" w:rsidRDefault="00886BFC" w:rsidP="00886BFC">
      <w:pPr>
        <w:shd w:val="clear" w:color="auto" w:fill="FFFFFF"/>
        <w:ind w:firstLine="709"/>
        <w:jc w:val="both"/>
        <w:rPr>
          <w:color w:val="000000"/>
          <w:sz w:val="28"/>
        </w:rPr>
      </w:pPr>
      <w:r w:rsidRPr="00162A5B">
        <w:rPr>
          <w:color w:val="000000"/>
          <w:sz w:val="28"/>
        </w:rPr>
        <w:t>Дастлаб ишлаб чиқариш секторига моддий-иқтисодий ва табиий ресурслар ҳамда меҳнат оқимлари (ишловчи куч) жалб қилинади.</w:t>
      </w:r>
    </w:p>
    <w:p w:rsidR="00886BFC" w:rsidRPr="00162A5B" w:rsidRDefault="00886BFC" w:rsidP="00886BFC">
      <w:pPr>
        <w:shd w:val="clear" w:color="auto" w:fill="FFFFFF"/>
        <w:ind w:firstLine="709"/>
        <w:jc w:val="both"/>
        <w:rPr>
          <w:color w:val="000000"/>
          <w:sz w:val="28"/>
        </w:rPr>
      </w:pPr>
      <w:r w:rsidRPr="00162A5B">
        <w:rPr>
          <w:color w:val="000000"/>
          <w:sz w:val="28"/>
        </w:rPr>
        <w:lastRenderedPageBreak/>
        <w:t>Ҳар бир тармоқ чегарасида улар ишлаб чиқаришнинг моддий-ашёвий заҳираларини ёки фондларини ҳамда ишловчи кучини хосил қилади</w:t>
      </w:r>
    </w:p>
    <w:p w:rsidR="00886BFC" w:rsidRPr="00162A5B" w:rsidRDefault="00886BFC" w:rsidP="00886BFC">
      <w:pPr>
        <w:shd w:val="clear" w:color="auto" w:fill="FFFFFF"/>
        <w:ind w:firstLine="709"/>
        <w:jc w:val="both"/>
        <w:rPr>
          <w:color w:val="000000"/>
          <w:sz w:val="28"/>
        </w:rPr>
      </w:pPr>
      <w:r w:rsidRPr="00162A5B">
        <w:rPr>
          <w:color w:val="000000"/>
          <w:sz w:val="28"/>
        </w:rPr>
        <w:t>Бугун миллий иқтисодиёт миқиёсида эса улар миллий бойликни шакллантиради (бу ҳолда иқтисодий салоҳият ва ресурслар деб ҳам юритилади). Иқтисодий ўсиш натижасида мазкур бойлик кўпая боради. Ишлаб чиқариш фаолиятида бевосита ишлатилмайдиган уй-жой, уй жиҳозлари, шахсий истеъмол буюмлари каби моддий ресурслар ҳам борки, улар ноишлаб чиқариш фондлари деб аталади ва миллий бойликни таркибий қисми ҳисобланади.</w:t>
      </w:r>
    </w:p>
    <w:p w:rsidR="00886BFC" w:rsidRPr="00162A5B" w:rsidRDefault="00886BFC" w:rsidP="00886BFC">
      <w:pPr>
        <w:shd w:val="clear" w:color="auto" w:fill="FFFFFF"/>
        <w:ind w:firstLine="709"/>
        <w:jc w:val="both"/>
        <w:rPr>
          <w:color w:val="000000"/>
          <w:sz w:val="28"/>
        </w:rPr>
      </w:pPr>
      <w:r w:rsidRPr="00162A5B">
        <w:rPr>
          <w:color w:val="000000"/>
          <w:sz w:val="28"/>
        </w:rPr>
        <w:t>Макроиқтисодий ва табиий ресурслар ишлаб чиқариш фаолиятининг моддий-ашё;вий омилини, меҳнат ресурслари эса унинг шахсий-инсоний омилини ҳосил этади.</w:t>
      </w:r>
    </w:p>
    <w:p w:rsidR="00886BFC" w:rsidRPr="00162A5B" w:rsidRDefault="00886BFC" w:rsidP="00886BFC">
      <w:pPr>
        <w:shd w:val="clear" w:color="auto" w:fill="FFFFFF"/>
        <w:ind w:firstLine="709"/>
        <w:jc w:val="both"/>
        <w:rPr>
          <w:color w:val="000000"/>
          <w:sz w:val="28"/>
        </w:rPr>
      </w:pPr>
      <w:r w:rsidRPr="00162A5B">
        <w:rPr>
          <w:color w:val="000000"/>
          <w:sz w:val="28"/>
        </w:rPr>
        <w:t>Шахсий-инсоний омил – иқтисодий фаол аҳоли, унинг. жисмоний ва ақлий қобилияти, билим ва савияси, малака ва маҳорати, тадбиркорларнинг иш кўзини билиши ва ташкилотчилиги, хавф-хатардан қўрқмасдан таваккалчилик асосида иш юритишидир.</w:t>
      </w:r>
    </w:p>
    <w:p w:rsidR="00886BFC" w:rsidRPr="00162A5B" w:rsidRDefault="00886BFC" w:rsidP="00886BFC">
      <w:pPr>
        <w:shd w:val="clear" w:color="auto" w:fill="FFFFFF"/>
        <w:ind w:firstLine="709"/>
        <w:jc w:val="both"/>
        <w:rPr>
          <w:color w:val="000000"/>
          <w:sz w:val="28"/>
        </w:rPr>
      </w:pPr>
      <w:r w:rsidRPr="00162A5B">
        <w:rPr>
          <w:color w:val="000000"/>
          <w:sz w:val="28"/>
        </w:rPr>
        <w:t>Моддий-ашёвий омил – ишлаб чиқариш учун зарур бўлган барча моддий шаклдаги воситалардир. Улар меҳнат қуроллари ва воситаларидан, меҳнат буюмларидан иборат бўлиб, ишлаб чиқариш воситалари деб ҳам аталади.</w:t>
      </w:r>
    </w:p>
    <w:p w:rsidR="00886BFC" w:rsidRPr="00162A5B" w:rsidRDefault="00886BFC" w:rsidP="00886BFC">
      <w:pPr>
        <w:shd w:val="clear" w:color="auto" w:fill="FFFFFF"/>
        <w:ind w:firstLine="709"/>
        <w:jc w:val="both"/>
        <w:rPr>
          <w:color w:val="000000"/>
          <w:sz w:val="28"/>
        </w:rPr>
      </w:pPr>
      <w:r w:rsidRPr="00162A5B">
        <w:rPr>
          <w:color w:val="000000"/>
          <w:sz w:val="28"/>
        </w:rPr>
        <w:t>Уларнинг бир қисми - табиий ресурслар, бошқалари эса меҳнат жараёнида яратилган жамғарма иқтисодий ресурслардир.</w:t>
      </w:r>
    </w:p>
    <w:p w:rsidR="00886BFC" w:rsidRPr="00162A5B" w:rsidRDefault="00886BFC" w:rsidP="00886BFC">
      <w:pPr>
        <w:shd w:val="clear" w:color="auto" w:fill="FFFFFF"/>
        <w:ind w:firstLine="709"/>
        <w:jc w:val="both"/>
        <w:rPr>
          <w:color w:val="000000"/>
          <w:sz w:val="28"/>
        </w:rPr>
      </w:pPr>
      <w:r w:rsidRPr="00162A5B">
        <w:rPr>
          <w:color w:val="000000"/>
          <w:sz w:val="28"/>
        </w:rPr>
        <w:t>Ишлаб чиқариш воситалари ва ишловчи куч маълум техник-технологик усуллар ёрдамида бир-бири билан бирикиб, ўзаро бир-бирига таъсир этиб харакатга келади. Натижада ишлаб чиқариш юзага чиқади, товарлар ва хизматлар яратилади</w:t>
      </w:r>
    </w:p>
    <w:p w:rsidR="00886BFC" w:rsidRPr="00162A5B" w:rsidRDefault="00886BFC" w:rsidP="00886BFC">
      <w:pPr>
        <w:shd w:val="clear" w:color="auto" w:fill="FFFFFF"/>
        <w:tabs>
          <w:tab w:val="left" w:pos="4205"/>
        </w:tabs>
        <w:ind w:firstLine="709"/>
        <w:jc w:val="both"/>
        <w:rPr>
          <w:color w:val="000000"/>
          <w:sz w:val="28"/>
        </w:rPr>
      </w:pPr>
      <w:r w:rsidRPr="00162A5B">
        <w:rPr>
          <w:color w:val="000000"/>
          <w:sz w:val="28"/>
        </w:rPr>
        <w:t>Барча ишлаб чиқариш соҳалари</w:t>
      </w:r>
      <w:r w:rsidRPr="00162A5B">
        <w:rPr>
          <w:color w:val="000000"/>
          <w:sz w:val="28"/>
        </w:rPr>
        <w:tab/>
        <w:t>ва тармоқларида яратилган товарлар ва хизматлар тўплами ялпи ишлаб чиқариш деб аталади.</w:t>
      </w:r>
    </w:p>
    <w:p w:rsidR="00886BFC" w:rsidRPr="00162A5B" w:rsidRDefault="00886BFC" w:rsidP="00886BFC">
      <w:pPr>
        <w:shd w:val="clear" w:color="auto" w:fill="FFFFFF"/>
        <w:ind w:firstLine="709"/>
        <w:jc w:val="both"/>
        <w:rPr>
          <w:color w:val="000000"/>
          <w:sz w:val="28"/>
        </w:rPr>
      </w:pPr>
      <w:r w:rsidRPr="00162A5B">
        <w:rPr>
          <w:color w:val="000000"/>
          <w:sz w:val="28"/>
        </w:rPr>
        <w:t>Мазкур товарлар ва хизматларнинг бир қисми ишлаб чиқариш доирасидан ташқарига истеъмол учун тайёр махсулот сифатида чиқмайди, балки улар бир тармоққа махсулот сифатида чиқиб иккинчи тармоққа ишлаб чиқариш воситалари сифатида киради ёки ишлаб чиқаришда ишлатилган бошланғич моддий-ашёвий заҳиралар ўрнини қоплайди. Масалан, ялпи дон ҳосилидан бир қисми уруғлик заҳира жамғармасини тўлдириш учун ажратилади.</w:t>
      </w:r>
    </w:p>
    <w:p w:rsidR="00886BFC" w:rsidRPr="00162A5B" w:rsidRDefault="00886BFC" w:rsidP="00886BFC">
      <w:pPr>
        <w:shd w:val="clear" w:color="auto" w:fill="FFFFFF"/>
        <w:tabs>
          <w:tab w:val="left" w:pos="5407"/>
        </w:tabs>
        <w:ind w:firstLine="709"/>
        <w:jc w:val="both"/>
        <w:rPr>
          <w:color w:val="000000"/>
          <w:sz w:val="28"/>
        </w:rPr>
      </w:pPr>
      <w:r w:rsidRPr="00162A5B">
        <w:rPr>
          <w:color w:val="000000"/>
          <w:sz w:val="28"/>
        </w:rPr>
        <w:t>Ялпи ишлаб чиқаришнинг таркибий қисми бўлган мазкур товарлар ва хизматлар оралиқ истеъмол деб аталади. Улардан ташқари ишлаб чиқаришнинг қолган муайян воситалари ялпи қисми</w:t>
      </w:r>
      <w:r w:rsidRPr="00162A5B">
        <w:rPr>
          <w:color w:val="000000"/>
          <w:sz w:val="28"/>
        </w:rPr>
        <w:tab/>
        <w:t>пировард истеъмол учун яроқли товарлар ва хизматлардан ташкил топади. Ишлаб чиқариш соҳаси(сектори)да улар тайёр махсулот ҳисобланади. Миллий иқтисодиёт миқёсида бундай товарлар ва хизматлар агрегати ялпи ички махсулот деб аталади, унинг тармоқлари ва секторлари доирасида эса ялпи қўшилган қиймат деб номланади.</w:t>
      </w:r>
    </w:p>
    <w:p w:rsidR="00886BFC" w:rsidRPr="00162A5B" w:rsidRDefault="00886BFC" w:rsidP="00886BFC">
      <w:pPr>
        <w:shd w:val="clear" w:color="auto" w:fill="FFFFFF"/>
        <w:ind w:firstLine="709"/>
        <w:jc w:val="both"/>
        <w:rPr>
          <w:color w:val="000000"/>
          <w:sz w:val="28"/>
        </w:rPr>
      </w:pPr>
      <w:r w:rsidRPr="00162A5B">
        <w:rPr>
          <w:color w:val="000000"/>
          <w:sz w:val="28"/>
        </w:rPr>
        <w:lastRenderedPageBreak/>
        <w:t>Иқтисодий доиравий айланмада мазкур тайёр махсулотлар товарлар ва хизматлар бозори орқали истеъмолчилар, уй хўжалиги сектори томон ҳаракат қилади.</w:t>
      </w:r>
    </w:p>
    <w:p w:rsidR="00886BFC" w:rsidRPr="00162A5B" w:rsidRDefault="00886BFC" w:rsidP="00886BFC">
      <w:pPr>
        <w:shd w:val="clear" w:color="auto" w:fill="FFFFFF"/>
        <w:ind w:firstLine="709"/>
        <w:jc w:val="both"/>
        <w:rPr>
          <w:color w:val="000000"/>
          <w:sz w:val="28"/>
        </w:rPr>
      </w:pPr>
      <w:r w:rsidRPr="00162A5B">
        <w:rPr>
          <w:color w:val="000000"/>
          <w:sz w:val="28"/>
        </w:rPr>
        <w:t>Мамлакат ички бозорларини товарлар ва хизматлар билан тўйинишида ички иқтисодиёт билан бир қаторда ташқи иқтисодий фаолият ҳам муҳим роль ўйнайди.</w:t>
      </w:r>
    </w:p>
    <w:p w:rsidR="00886BFC" w:rsidRPr="00162A5B" w:rsidRDefault="00886BFC" w:rsidP="00886BFC">
      <w:pPr>
        <w:shd w:val="clear" w:color="auto" w:fill="FFFFFF"/>
        <w:ind w:firstLine="709"/>
        <w:jc w:val="both"/>
        <w:rPr>
          <w:color w:val="000000"/>
          <w:sz w:val="28"/>
        </w:rPr>
      </w:pPr>
      <w:r w:rsidRPr="00162A5B">
        <w:rPr>
          <w:color w:val="000000"/>
          <w:sz w:val="28"/>
        </w:rPr>
        <w:t>Одатда жамиятнинг талаб ва эҳтиёжларини ички ишлаб чиқариш ҳисобига ҳамма товарлар ва хизматлар билан қондириш иложи бўлмайди. Тақчил махсулотлар бошқа ажнабий мамлакатлардан импорт қилинади, иқтисодий наф (самара) келтирадиган товарлар эса чет элга экспорт қилинади.</w:t>
      </w:r>
    </w:p>
    <w:p w:rsidR="00886BFC" w:rsidRPr="00162A5B" w:rsidRDefault="00886BFC" w:rsidP="00886BFC">
      <w:pPr>
        <w:shd w:val="clear" w:color="auto" w:fill="FFFFFF"/>
        <w:ind w:firstLine="709"/>
        <w:jc w:val="both"/>
        <w:rPr>
          <w:color w:val="000000"/>
          <w:sz w:val="28"/>
        </w:rPr>
      </w:pPr>
      <w:r w:rsidRPr="00162A5B">
        <w:rPr>
          <w:color w:val="000000"/>
          <w:sz w:val="28"/>
        </w:rPr>
        <w:t>Ички ишлаб чиқариш билан импорт ҳисобига мамлакат ички бозорларининг товарлар ва хизматлар ресурслари шаклланади. Олди-сотди операциялари натижасида улар ҳаридорлар – аҳоли билан давлат ташкилотлари ихтиёрига ўтади. Иқтисодий доиравий айланмада 4-расмда тасвирланганидек, товар ва хизматларнинг аҳоли хариди билан давлат хариди кейинчалик бирлашиб, уй хўжаликлари сектори томон ҳаракат қилади. Мазкур товарлар ва хизматлар асосан пировард истеъмол учун уй хўжаликлари томонидан ишлатилади. Демак, такломиллашган янги ишловчи кучни қайта тиклаш учун хизмат қилади. Ишлаб чиқариш техника воситаларидан ташкил бўлган қисмн омиллар бозори томон янги тикланган ишловчи куч билан биргаликда ҳаракат қилади. Пировард натижада янги асосий фондлар ва моддий-ашёвий заҳиралар ҳамда номоддий активлар жамғармалари вужудга келади. Аммо иқтисодий доиравий айланма акс эттирилган расмда (4-расм) ушбу иқтисодий жараёнлар бирмунча</w:t>
      </w:r>
      <w:r w:rsidRPr="00162A5B">
        <w:rPr>
          <w:color w:val="000000"/>
          <w:sz w:val="28"/>
        </w:rPr>
        <w:tab/>
        <w:t>соддалаштириб тасвирланган. Аслида улар бошқачароқ кўринишда кечади.</w:t>
      </w:r>
    </w:p>
    <w:p w:rsidR="00886BFC" w:rsidRPr="00162A5B" w:rsidRDefault="00886BFC" w:rsidP="00886BFC">
      <w:pPr>
        <w:shd w:val="clear" w:color="auto" w:fill="FFFFFF"/>
        <w:tabs>
          <w:tab w:val="left" w:pos="4410"/>
        </w:tabs>
        <w:ind w:firstLine="709"/>
        <w:jc w:val="both"/>
        <w:rPr>
          <w:color w:val="000000"/>
          <w:sz w:val="28"/>
        </w:rPr>
      </w:pPr>
      <w:r w:rsidRPr="00162A5B">
        <w:rPr>
          <w:color w:val="000000"/>
          <w:sz w:val="28"/>
        </w:rPr>
        <w:t>Аҳоли сотиб олган товарлар ва хизматлар асосан шахсий истеъмол учун ишлатилади. Уларнинг бир қисми эса моддий-техника ресурслари оифатида омиллар бозори томон йўл олади. Давлат ҳарид килган товарлар ва хизматларга келсак, улар қисман шахсий истеъмол, қисман жамоа истеъмоли ва қисман умуммиллат истемоли учун ишлатилади ҳамда аҳоли шахсий истеъмоли билан қўшилиб, провард истеъмолни ҳосил қилади. Моддий-техника воситалари шаклидаги колган қисми давлат томонидаи янги асосий фондлар ва моддий – ашёвий заҳиралар жамғармасини вужудга</w:t>
      </w:r>
      <w:r w:rsidRPr="00162A5B">
        <w:rPr>
          <w:color w:val="000000"/>
          <w:sz w:val="28"/>
        </w:rPr>
        <w:tab/>
        <w:t>келтириш учун ишлатилади. Пировард натижада истеъмол фонди ва жамғарма фонди</w:t>
      </w:r>
      <w:r w:rsidRPr="00162A5B">
        <w:rPr>
          <w:color w:val="000000"/>
          <w:sz w:val="28"/>
        </w:rPr>
        <w:br/>
        <w:t>шаклланади. Шундай қилиб товарлар ва хизматлар оқимлари пировард истеъмолни ва асосий фондлар, моддий-ашёвий захиралар ҳамда номоддий активлар жамғармаларини вужудга келтириш билан якунланади. Ушбу жамғармалар ва кайта тикланган ишловчи куч янги кснгайтирилган ишлаб чиқариш жараёнида моддий ашёвий ва шахсий инсоний омиллар сифатида хизмат қилади.</w:t>
      </w:r>
    </w:p>
    <w:p w:rsidR="00886BFC" w:rsidRPr="00162A5B" w:rsidRDefault="00886BFC" w:rsidP="00886BFC">
      <w:pPr>
        <w:shd w:val="clear" w:color="auto" w:fill="FFFFFF"/>
        <w:ind w:firstLine="709"/>
        <w:jc w:val="both"/>
        <w:rPr>
          <w:color w:val="000000"/>
          <w:sz w:val="28"/>
        </w:rPr>
      </w:pPr>
      <w:r w:rsidRPr="00162A5B">
        <w:rPr>
          <w:color w:val="000000"/>
          <w:sz w:val="28"/>
        </w:rPr>
        <w:t>Товарлар ва хизматлар оқими хақидаги шархларни якунлай туриб, юқорида баён этилган фикрларни янада яққолроқ ва ойдинрок изохлаш мақсадида қуйидаги тасвирни келтирамиз. (5-расм).</w:t>
      </w:r>
    </w:p>
    <w:p w:rsidR="00886BFC" w:rsidRPr="00162A5B" w:rsidRDefault="00886BFC" w:rsidP="00886BFC">
      <w:pPr>
        <w:shd w:val="clear" w:color="auto" w:fill="FFFFFF"/>
        <w:ind w:firstLine="709"/>
        <w:jc w:val="both"/>
        <w:rPr>
          <w:color w:val="000000"/>
          <w:sz w:val="28"/>
        </w:rPr>
      </w:pPr>
      <w:r w:rsidRPr="00162A5B">
        <w:rPr>
          <w:color w:val="000000"/>
          <w:sz w:val="28"/>
        </w:rPr>
        <w:lastRenderedPageBreak/>
        <w:t>Демак, товар ва хизматлар иқтисодий доиравий айланада турли мақомлар ва шаклларга эга бўлади.</w:t>
      </w:r>
    </w:p>
    <w:p w:rsidR="00886BFC" w:rsidRPr="00162A5B" w:rsidRDefault="00886BFC" w:rsidP="00886BFC">
      <w:pPr>
        <w:shd w:val="clear" w:color="auto" w:fill="FFFFFF"/>
        <w:ind w:firstLine="709"/>
        <w:jc w:val="both"/>
        <w:rPr>
          <w:color w:val="000000"/>
          <w:sz w:val="28"/>
        </w:rPr>
      </w:pPr>
      <w:r w:rsidRPr="00162A5B">
        <w:rPr>
          <w:color w:val="000000"/>
          <w:sz w:val="28"/>
        </w:rPr>
        <w:t>Юқорида товарлар ва хизматлар оқими тасвирланаётганда биз аниқ бозор шароитидан бирмунча четландик. Асосий эътиборни миллий маҳсулот тоифаси ўз ҳаракати давомида иқтисодий жараёнларда кандай шаклда намоён бўлишига жалб қилиш учун бундай абстракция (алхақ воқейликдан четланиш) зарур эди. Реал бозор шароитида товарлар ва хизматлар ҳаракати олди-сотди амаллари натижасида пул ёрдамида юзага чиқади. Сотиб олинган товарлар учун ҳаридор пул тулайди, яъни ўз даромадларини ҳарж қилади. Сотувчи эса ушбу пул тушумига яъни даромадга эга бўлади. Демак, товарлар учун пул тўлови сотувчи учун даромад, ҳаридорлар учун буромад (ҳаражат) ҳисобланади. Шундай қилиб, бозор иқтисодиёти шароитида товарлар ва хизматлар оқими доиравий айланади. У билан мувофиқлашган пулда ифодаланган даромадлар ва буромадлар оқими шаклида кечади. Мазкур оқим биринчисига қарама-қарши йўналишда ҳаракат қилади. Шунинг учун иқтисодий доиравий айлана чизмасида (4-расм) даромадлар ва буромадлар оқими соат миллари ҳаракатига тескари кўринишда тасвирланган. .Энди мазкур оқимни чуқурроқ кўриб чиқамиз.</w:t>
      </w:r>
    </w:p>
    <w:p w:rsidR="00886BFC" w:rsidRPr="00162A5B" w:rsidRDefault="00886BFC" w:rsidP="00886BFC">
      <w:pPr>
        <w:shd w:val="clear" w:color="auto" w:fill="FFFFFF"/>
        <w:ind w:firstLine="709"/>
        <w:jc w:val="both"/>
        <w:rPr>
          <w:color w:val="000000"/>
          <w:sz w:val="28"/>
        </w:rPr>
      </w:pPr>
      <w:r w:rsidRPr="00162A5B">
        <w:rPr>
          <w:color w:val="000000"/>
          <w:sz w:val="28"/>
        </w:rPr>
        <w:t>Дастлаб молиявий бозорлар, ҳукумат (давлат бошқарув ташкилотлари) ва ташқи иқтисодий алокалар мавжудлигини эътиборга олмайлик. У холда доиравий айлана кутблари - уй хўжаликлари ва фирмалар бир-бири билан икки тоифадаги бозорлар орқали боғланганини кўрамиз. Пастдаги омиллар бозоридан фирмалар ишлаб чиқариш учун зарур бўлган рссурсларни ишловчи куч, капитал ( асосий фондлар ва моддий-ашёлар) ва табиий ресурсларни уй хўжаликларидан сотиб олишини кузатамиз. Демак, ушбу пул тўловлари фнрмалар учун буромад, уй хўжаликлари учун эса даромадлардир. Улар ресурслар учун тегишли пул тўловлари амалда иш ҳақи, фоиз даромадлари, рснта тўловлари, фойда ва ҳоказолар шаклларнн олади. Макроиқтисодиёт миқёсида мазкур даромад шакллари йиғиндиси уй хўжаликлари қўлида тупланадиган миллий даромаддир. У товарлар ва хизматлар бозорларидан туплама истеьмол учун уларни сотиб олишга ҳарж килинади.</w:t>
      </w:r>
    </w:p>
    <w:p w:rsidR="00886BFC" w:rsidRPr="00162A5B" w:rsidRDefault="00886BFC" w:rsidP="00886BFC">
      <w:pPr>
        <w:shd w:val="clear" w:color="auto" w:fill="FFFFFF"/>
        <w:ind w:firstLine="709"/>
        <w:jc w:val="both"/>
        <w:rPr>
          <w:color w:val="000000"/>
          <w:sz w:val="28"/>
        </w:rPr>
      </w:pPr>
      <w:r w:rsidRPr="00162A5B">
        <w:rPr>
          <w:color w:val="000000"/>
          <w:sz w:val="28"/>
        </w:rPr>
        <w:t>Миллий даромад миллий маҳсулотга тенгдир. Ҳақикатда ҳам фирмалар ўз маҳсулотларини товарлар ва хизматлар бзорида (доиравий айлана чизмаси ифодаланган 4-расм юқори қисмига қаранг) уй хўжаликларига сотадилар. Макроиқтиеодиёт миқёсида ушбу товарлар тупламидан миллий маҳсулот ҳосил бўлади. Миллий даромад эса уни сотиб олиш учун уй хўжаликлари қилган ҳаражатлардир. Унинг аксарият қисмини фирмалар ишчиларга иш ҳақи, ер ронтаси, капитал учун фоиз тўловлари ва ҳоказо шаклларда ишлатади. Ушбу тўловлар миллий маҳсулот ишлаб чиқариш ҳаражатлари бўлиб, бутун миллий даромад хажмини ўз ичига олади. Барча харажатларни коплангандан сўнг фирмаларда коладиган фойда миллий даромаднинг таркибий қисми ҳисобланади. Чунки бир вақтнинг ўзида фирмалар эгаси бўлмиш уй хўжаликлари уни ишлаб топадилар.</w:t>
      </w:r>
    </w:p>
    <w:p w:rsidR="00886BFC" w:rsidRPr="00162A5B" w:rsidRDefault="00886BFC" w:rsidP="00886BFC">
      <w:pPr>
        <w:shd w:val="clear" w:color="auto" w:fill="FFFFFF"/>
        <w:ind w:firstLine="709"/>
        <w:jc w:val="both"/>
        <w:rPr>
          <w:color w:val="000000"/>
          <w:sz w:val="28"/>
        </w:rPr>
      </w:pPr>
      <w:r w:rsidRPr="00162A5B">
        <w:rPr>
          <w:color w:val="000000"/>
          <w:sz w:val="28"/>
        </w:rPr>
        <w:lastRenderedPageBreak/>
        <w:t>Шундай қилиб, иш ҳақи, фойда ва бошқа ишлаб чиқариш ресурслари учун тўловлар миллий маҳсулотни сотишдан олинган пул туловлари бўлиб, улар тўла ҳолда уй хўжаликлари ихтиёрига ўтадилар ва ммллий даромадни барпо этадилар. Доиравий айлана таркибий қисмлари (миллий даромадни хам, миллий махсулотни ҳам) реал ва номинал ҳолда ўзгариши мумкин. Иқтисодий фанда "номинал" атамаси ҳар кандай миқдорни хақиқий бахоларда ифодалаш учун ишлатилади. Демак, товар ва хизматларни ҳақикий бозор баҳоларида хисоблаш уларнииг номинал ҳажмини аниқлашдир. Агарда пул инфиляцияга учраган бўлса, бунда ҳисоблаш унинг таъсирини ҳам ҳисобга олади. "Реал" баҳолаш эса инфиляция таъсиридан    ҳоли бўлади. Бунинг учун номинал ҳисоблаш натижаси индексацияланиши керак.</w:t>
      </w:r>
    </w:p>
    <w:p w:rsidR="00886BFC" w:rsidRPr="00162A5B" w:rsidRDefault="00886BFC" w:rsidP="00886BFC">
      <w:pPr>
        <w:shd w:val="clear" w:color="auto" w:fill="FFFFFF"/>
        <w:ind w:firstLine="709"/>
        <w:jc w:val="both"/>
        <w:rPr>
          <w:color w:val="000000"/>
          <w:sz w:val="28"/>
        </w:rPr>
      </w:pPr>
      <w:r w:rsidRPr="00162A5B">
        <w:rPr>
          <w:color w:val="000000"/>
          <w:sz w:val="28"/>
        </w:rPr>
        <w:t>Уй хўжаликлари билан фирмалар орасидаги ўзаро макроиқтисодий алоқаларни баён эта туриб энди тармоқ, жамғариш, инвестиция қилиш ва молиявий бозорлар билан боғлиқ бўлган боғланишларни кўриб чиқамиз.</w:t>
      </w:r>
    </w:p>
    <w:p w:rsidR="00886BFC" w:rsidRPr="00162A5B" w:rsidRDefault="00886BFC" w:rsidP="00886BFC">
      <w:pPr>
        <w:shd w:val="clear" w:color="auto" w:fill="FFFFFF"/>
        <w:ind w:firstLine="709"/>
        <w:jc w:val="both"/>
        <w:rPr>
          <w:color w:val="000000"/>
          <w:sz w:val="28"/>
        </w:rPr>
      </w:pPr>
      <w:r w:rsidRPr="00162A5B">
        <w:rPr>
          <w:color w:val="000000"/>
          <w:sz w:val="28"/>
        </w:rPr>
        <w:t>Бозор иқтисодиёти шароитида уй хўжаликларининг истемол ҳаражатлари, одатда, уларнинг даромадларидан оздир. Истемол товарлар ва хизматларни сотиб олиш ҳамда солиқларни тўлаш учун қилинган ҳаражатлардан ташқари уй хўжаликлари кулида умумий даромадларидан қолган қисми жамғарма доб аталади. У даромадларни тежаб-тергаб ишлатиш натижасида хосил бўлади. Жамғаришнинг энг кўп тарқалган шакли нақд пуллар тўлаш ёки уларни банкларга қуйиш ёки қимматли қоғозларни сотиб олишдир. Бундай шаклларда жамғармалар вужудга келтириш учун даромадлардан бир қисми ишлатилади.</w:t>
      </w:r>
    </w:p>
    <w:p w:rsidR="00886BFC" w:rsidRPr="00162A5B" w:rsidRDefault="00886BFC" w:rsidP="00886BFC">
      <w:pPr>
        <w:shd w:val="clear" w:color="auto" w:fill="FFFFFF"/>
        <w:ind w:firstLine="709"/>
        <w:jc w:val="both"/>
        <w:rPr>
          <w:color w:val="000000"/>
          <w:sz w:val="28"/>
        </w:rPr>
      </w:pPr>
      <w:r w:rsidRPr="00162A5B">
        <w:rPr>
          <w:color w:val="000000"/>
          <w:sz w:val="28"/>
        </w:rPr>
        <w:t>Айрим иктисодчилар уй хўжаликлари томонидан қарзларини тўлаш учун қилинган ҳаражатлар ҳам жамғариш жараёнига киради деб ҳисоблайдилар. Чунки бу холда қарздан кутилиш учун кетган пул истеъмол учун ҳам, солиқларни тўлаш учун ҳам ишлатилмайди.</w:t>
      </w:r>
    </w:p>
    <w:p w:rsidR="00886BFC" w:rsidRPr="00162A5B" w:rsidRDefault="00886BFC" w:rsidP="00886BFC">
      <w:pPr>
        <w:shd w:val="clear" w:color="auto" w:fill="FFFFFF"/>
        <w:ind w:firstLine="709"/>
        <w:jc w:val="both"/>
        <w:rPr>
          <w:color w:val="000000"/>
          <w:sz w:val="28"/>
        </w:rPr>
      </w:pPr>
      <w:r w:rsidRPr="00162A5B">
        <w:rPr>
          <w:color w:val="000000"/>
          <w:sz w:val="28"/>
        </w:rPr>
        <w:t>Таъкидлаш керакки, барча уй хўжаликлари жамғарувчилар қаторига кирмайди, албатта. Масалан ёш оилалар ишлаб топган даромадларидан кўпрок харж қиладилар, жумладан улар уй-жой, қиммат уй жиҳозлари сотиб олиш, билим олиш учуи кўп маблағ сарфлайдилар. Одатда, бу маблағ қарз ҳисобига қопланади. Қариялар ҳам нафақаларидан ташқари яхшироқ кун кечириш учун олдин жамғариб қуйган маблағларидан қўшимча ҳаражат қиладилар. Шу билан бир қаторда ортиқча даромадларга эга бўлган оилалар</w:t>
      </w:r>
      <w:r w:rsidRPr="00162A5B">
        <w:rPr>
          <w:color w:val="000000"/>
          <w:sz w:val="28"/>
        </w:rPr>
        <w:br/>
        <w:t>ҳисобидан кўпроқ маблағ жамғаришга эришилади.</w:t>
      </w:r>
      <w:r w:rsidRPr="00162A5B">
        <w:rPr>
          <w:color w:val="000000"/>
          <w:sz w:val="28"/>
        </w:rPr>
        <w:tab/>
        <w:t>Пировард натижада макроиқтисодиёт миқёсида уй хўжаликлари қўлида бирмунча жамғарма маблағлар ҳосил бўлади.</w:t>
      </w:r>
    </w:p>
    <w:p w:rsidR="00886BFC" w:rsidRPr="00162A5B" w:rsidRDefault="00886BFC" w:rsidP="00886BFC">
      <w:pPr>
        <w:shd w:val="clear" w:color="auto" w:fill="FFFFFF"/>
        <w:ind w:firstLine="709"/>
        <w:jc w:val="both"/>
        <w:rPr>
          <w:color w:val="000000"/>
          <w:sz w:val="28"/>
        </w:rPr>
      </w:pPr>
      <w:r w:rsidRPr="00162A5B">
        <w:rPr>
          <w:color w:val="000000"/>
          <w:sz w:val="28"/>
        </w:rPr>
        <w:t xml:space="preserve">Агарда уй хўжаликлари йил давомида ишлаб топган даромадларидан камроқ маблағ харж қилсалар, тадбиркор корхона ва фирмалар эса, аксинча ўртача ҳар йили маҳсулотлар сотишдан келган даромадлардан кўпроқ маблағ ҳаражат қиладилар. Бунинг сабаби шундаки, улар ишлаб чиқариш ресурслари учун тўловлардан ташқари қўшимча инвестициялар барпо этишлари учун маблағ ажратмалари керак. Ушбу инвестициялар асосан икки қисмдан ташкил топади - бири асосий фондларни кўпайтириш учун инвестициялар, иккиичиси моддий-ашёвий заҳираларни қўшимча тўлдириш </w:t>
      </w:r>
      <w:r w:rsidRPr="00162A5B">
        <w:rPr>
          <w:color w:val="000000"/>
          <w:sz w:val="28"/>
        </w:rPr>
        <w:lastRenderedPageBreak/>
        <w:t>учун инвестициялар. Бу доиравий айланма чизмасида (4-расм) омиллар бозори орқали оқимда тасвирланган.</w:t>
      </w:r>
    </w:p>
    <w:p w:rsidR="00886BFC" w:rsidRPr="00162A5B" w:rsidRDefault="00886BFC" w:rsidP="00886BFC">
      <w:pPr>
        <w:shd w:val="clear" w:color="auto" w:fill="FFFFFF"/>
        <w:ind w:firstLine="709"/>
        <w:jc w:val="both"/>
        <w:rPr>
          <w:color w:val="000000"/>
          <w:sz w:val="28"/>
        </w:rPr>
      </w:pPr>
      <w:r w:rsidRPr="00162A5B">
        <w:rPr>
          <w:color w:val="000000"/>
          <w:sz w:val="28"/>
        </w:rPr>
        <w:t>Қўшимча инвестицияларни барпо этишни молиялаштириш масаласига келсак, одатда у молиявий бозорлар ёрдамида ечилади.</w:t>
      </w:r>
    </w:p>
    <w:p w:rsidR="00886BFC" w:rsidRPr="00162A5B" w:rsidRDefault="00886BFC" w:rsidP="00886BFC">
      <w:pPr>
        <w:shd w:val="clear" w:color="auto" w:fill="FFFFFF"/>
        <w:ind w:firstLine="709"/>
        <w:jc w:val="both"/>
        <w:rPr>
          <w:color w:val="000000"/>
          <w:sz w:val="28"/>
        </w:rPr>
      </w:pPr>
      <w:r w:rsidRPr="00162A5B">
        <w:rPr>
          <w:color w:val="000000"/>
          <w:sz w:val="28"/>
        </w:rPr>
        <w:t>Даромадларни тежаб-тергаб сарфлаш натижасида вужудга келган жамғармаларни уй хўжаликлари, қўшимча инвестиция тўплашни эса фирмалар амалга оширади. Бунинг учун биридан иккинчисига пул маблағларинииг кўчишини таъминлайдиган механизмлар зарур. Бу механизмлар молиявий бозорларнинг амал қилиши натижасида вужудга кслади.</w:t>
      </w:r>
    </w:p>
    <w:p w:rsidR="00886BFC" w:rsidRPr="00162A5B" w:rsidRDefault="00886BFC" w:rsidP="00886BFC">
      <w:pPr>
        <w:shd w:val="clear" w:color="auto" w:fill="FFFFFF"/>
        <w:ind w:firstLine="709"/>
        <w:jc w:val="both"/>
        <w:rPr>
          <w:color w:val="000000"/>
          <w:sz w:val="28"/>
        </w:rPr>
      </w:pPr>
      <w:r w:rsidRPr="00162A5B">
        <w:rPr>
          <w:color w:val="000000"/>
          <w:sz w:val="28"/>
        </w:rPr>
        <w:t>Молиявий бозорлар турли йўллар мажмуасидан иборат бўлиб, улар орқали пул маблағлари жамғарма сохиблари (эгалари)дап қарз олувчиларга (тадбиркор фирмаларга) ўтади. Мазкур каналлар асосан иккита тоифадан ташкил топади: бири – тўғридаи-тўғри молиялаштириш йўллари бўлиб, улар орқали жамғарма эгаларидан маблағлар бевосита қарз олувчиларга ўтади, иккинчиси – эгрпи молиялаштириш йўлида, яъни уй хўжаликларидан маблағлар тижорат ва жамғарма банклари, суғурта ташкилотлари  ва хакозолар орқали фирмаларга ўтади. Демак, бу ташкилотлар улар ўртаида молиявий воситачилик ишларини бажаради.</w:t>
      </w:r>
    </w:p>
    <w:p w:rsidR="00886BFC" w:rsidRPr="00162A5B" w:rsidRDefault="00886BFC" w:rsidP="00886BFC">
      <w:pPr>
        <w:shd w:val="clear" w:color="auto" w:fill="FFFFFF"/>
        <w:ind w:firstLine="709"/>
        <w:jc w:val="both"/>
        <w:rPr>
          <w:color w:val="000000"/>
          <w:sz w:val="28"/>
        </w:rPr>
      </w:pPr>
      <w:r w:rsidRPr="00162A5B">
        <w:rPr>
          <w:color w:val="000000"/>
          <w:sz w:val="28"/>
        </w:rPr>
        <w:t>Тўғридан-тўғри молиялаштириш ўз навбатида икки усулда амлга ошиши мумкин: бири – ҳиссадорлик йўли билан молиялаштириш, иккинчиси – қарз (кредит) олиш йўли билан молиялаштириш. Биринчи ҳолда фирма инвенстициялар учун пул маблағларини жалб қилишга улварнинг эгалари ҳиссадолик шартнномаси асосида фирма мулкига қатнашиш  ҳуқуқини бериш йўли билан эришади. Бунинг учун турли акциялар чиқариб хўжаликларга сотилади, улар фирма фойдасидан бир ҳиссасини олиш ҳуқуқига эга бўлади. Иккинчи ҳолда фирмалар инвестиция учун пул маблағларни жалб қилаётганда ўз зиммасига ушбу маблағларни келажакда келишилган  фоиз билан  қайтариб бериш мажбуриятиниолади. Шундай қилиб, миллий даромаднинг  бир қисми молиявий бозорлар орқали инвестицион жамғармаларга айланади. Уй хўжаликлари учун мазкур жамғармалар келажакда оғир кунларда истеъмол қилишучун тўплаб қўйилган маблағлардир. Шунинг учун шахсий истеъмол билан жамғарма биргаликда тўплама истеъмол деб ҳам аталади.</w:t>
      </w:r>
    </w:p>
    <w:p w:rsidR="00886BFC" w:rsidRPr="00162A5B" w:rsidRDefault="00886BFC" w:rsidP="00886BFC">
      <w:pPr>
        <w:shd w:val="clear" w:color="auto" w:fill="FFFFFF"/>
        <w:ind w:firstLine="709"/>
        <w:jc w:val="both"/>
        <w:rPr>
          <w:color w:val="000000"/>
          <w:sz w:val="28"/>
        </w:rPr>
      </w:pPr>
      <w:r w:rsidRPr="00162A5B">
        <w:rPr>
          <w:color w:val="000000"/>
          <w:sz w:val="28"/>
        </w:rPr>
        <w:t>Иқтисодий доиравий айланмада, макроиқтисодий ўзаро мунолсабатларни шаклланишида, 4-расмдан кўриниб турганидек, давлат сектори музим роль ўйнайди. Айлана чизмасида давлат бошқарув ташкилотларнинг барча даражалари – марказий ҳуқуқий қонунчилик идоралари ва ҳукуматнинг ижроия ташкилотлари, вилоят ва туман хокимиятлари, бошқа махаллий ташкилотлар ягона давлат секторига бирлаштирилган бўлиб, бу сектор бошқа иқтисодий секторлар билан тўрт воситалар ёрдамида –  солиқлар, трансфертлар, товарлар ва хизматларни давлат хариди ва нихоят қарзлари орқали боғланишини тасвирланган.</w:t>
      </w:r>
    </w:p>
    <w:p w:rsidR="00886BFC" w:rsidRPr="00162A5B" w:rsidRDefault="00886BFC" w:rsidP="00886BFC">
      <w:pPr>
        <w:shd w:val="clear" w:color="auto" w:fill="FFFFFF"/>
        <w:ind w:firstLine="709"/>
        <w:jc w:val="both"/>
        <w:rPr>
          <w:color w:val="000000"/>
          <w:sz w:val="28"/>
        </w:rPr>
      </w:pPr>
      <w:r w:rsidRPr="00162A5B">
        <w:rPr>
          <w:color w:val="000000"/>
          <w:sz w:val="28"/>
        </w:rPr>
        <w:t xml:space="preserve">Демак, бюджет асосан фирмалардан ва уй хўжаликларидан олинадиган солиқ тушумларидан ташкил топади. Аммо 4-расмда фирмалар тўлайдиган </w:t>
      </w:r>
      <w:r w:rsidRPr="00162A5B">
        <w:rPr>
          <w:color w:val="000000"/>
          <w:sz w:val="28"/>
        </w:rPr>
        <w:lastRenderedPageBreak/>
        <w:t>солиқлар бевосита тасвирланмаган. Доиравий айланиши соддалаштириш мақсадида олдин барча фирмалар ялпи фойдаларни ўз эгалари бўлмиш уй хўжаликларига тўлайди, сўнгра улар мазкур фойдалардан ҳамма солиқларни давлат бюджетига йўллайдиган деган ғоя чизмада экс эттирилган. Бундай қараш масала туб моҳиятига таъсир этмайди, албатта. Бюджет даромадлардан уй хўжаликларига давлат пенсиялари ва нафақалари, кам даромадли аҳоли қатламларига турли шаклдаги иқтисодий ёрдамлар, ишсизларга нафақалар ва бошқа бир ёқлама тўловлар берилади. Бундай тўловлар трансфертлар деб аталади. Уй хўжаликларидан давлат секторига тушадиган пул маблағлари оқимига мавжуд солиқ тизимининг  соф таъсирини аниқлаш учун ялпи солиқ тўловларидан трансферт тўловларини айириб ташлаш керак. Натижада соф солиқлар ҳажми ҳосил бўлади.</w:t>
      </w:r>
    </w:p>
    <w:p w:rsidR="00886BFC" w:rsidRPr="00162A5B" w:rsidRDefault="00886BFC" w:rsidP="00886BFC">
      <w:pPr>
        <w:shd w:val="clear" w:color="auto" w:fill="FFFFFF"/>
        <w:ind w:firstLine="709"/>
        <w:jc w:val="both"/>
        <w:rPr>
          <w:color w:val="000000"/>
          <w:sz w:val="28"/>
        </w:rPr>
      </w:pPr>
      <w:r w:rsidRPr="00162A5B">
        <w:rPr>
          <w:color w:val="000000"/>
          <w:sz w:val="28"/>
        </w:rPr>
        <w:t>Шундай қилиб, давлат трансфертлари – давлат бюджетига келадиган солиқ тушумлари билан уй хўжаликлари секторидан чиқадиган пул маблағлари оқими ҳажми орасидаги фарқ ёки бошқача сўз билан айтганда давлат бюджетидан уй хўжаликларига бир ёқлама товонсиз тўловлардир.</w:t>
      </w:r>
    </w:p>
    <w:p w:rsidR="00886BFC" w:rsidRPr="00162A5B" w:rsidRDefault="00886BFC" w:rsidP="00886BFC">
      <w:pPr>
        <w:shd w:val="clear" w:color="auto" w:fill="FFFFFF"/>
        <w:ind w:firstLine="709"/>
        <w:jc w:val="both"/>
        <w:rPr>
          <w:color w:val="000000"/>
          <w:sz w:val="28"/>
        </w:rPr>
      </w:pPr>
      <w:r w:rsidRPr="00162A5B">
        <w:rPr>
          <w:color w:val="000000"/>
          <w:sz w:val="28"/>
        </w:rPr>
        <w:t>Соф солиқлар – ялпи солиқ тўловларидан давлат трансфертларини чегириб ташлаш натижасида олинган кўрсаткич (баҳолаш)дир.</w:t>
      </w:r>
    </w:p>
    <w:p w:rsidR="00886BFC" w:rsidRPr="00162A5B" w:rsidRDefault="00886BFC" w:rsidP="00886BFC">
      <w:pPr>
        <w:shd w:val="clear" w:color="auto" w:fill="FFFFFF"/>
        <w:ind w:firstLine="709"/>
        <w:jc w:val="both"/>
        <w:rPr>
          <w:color w:val="000000"/>
          <w:sz w:val="28"/>
        </w:rPr>
      </w:pPr>
      <w:r w:rsidRPr="00162A5B">
        <w:rPr>
          <w:color w:val="000000"/>
          <w:sz w:val="28"/>
        </w:rPr>
        <w:t>Умумий давлат бюджети ҳаражатлари икки қисмдан иборат: бири – трансфертлар, иккинчиси – товар ва хизматларни давлат томонидан сотиб олиш ҳаражатлари ёки қисқача давлат харидлари. Улар давлат ташкилотлари сотиб олган товарлар ва хизматлар учун тўловлардан, шунингдек, давлат хизматчиларига бериладиган иш ҳақидан иборат. Шундай қилиб, давлат ҳаражатлари – бу давлат харидлари билан трансферт тўловлари йиғиндисидир.</w:t>
      </w:r>
    </w:p>
    <w:p w:rsidR="00886BFC" w:rsidRPr="00162A5B" w:rsidRDefault="00886BFC" w:rsidP="00886BFC">
      <w:pPr>
        <w:shd w:val="clear" w:color="auto" w:fill="FFFFFF"/>
        <w:ind w:firstLine="709"/>
        <w:jc w:val="both"/>
        <w:rPr>
          <w:color w:val="000000"/>
          <w:sz w:val="28"/>
        </w:rPr>
      </w:pPr>
      <w:r w:rsidRPr="00162A5B">
        <w:rPr>
          <w:color w:val="000000"/>
          <w:sz w:val="28"/>
        </w:rPr>
        <w:t>Доиравий айланма чизмасида (-расм) барча давлат бюджетининг барча харажатлари олдин давлат секторидан товарлар ва хизматлар бозорига, сўнгра ишлаб чиқариш бозорлари орқали уй хўжаликларига йўналиши тасвирланган. Бу ерда ҳам маълум даражада соддалаштиришга йўл қўйилган. Аслида давлат харидлари таркибида ҳисобга олинган давлат хизматчиларининг мояналари ўз ҳаракатида товар бозорлари ҳамда фирмалар секторини ташқарида қолдириб, давлат секторидан бевосита ишловчи куч (ишлаб чиқариш омиллари) бозорлари томон ҳаракат қилади, сўнгра уй хўжалиги секторига кириб боради.</w:t>
      </w:r>
    </w:p>
    <w:p w:rsidR="00886BFC" w:rsidRPr="00162A5B" w:rsidRDefault="00886BFC" w:rsidP="00886BFC">
      <w:pPr>
        <w:shd w:val="clear" w:color="auto" w:fill="FFFFFF"/>
        <w:ind w:firstLine="709"/>
        <w:jc w:val="both"/>
        <w:rPr>
          <w:color w:val="000000"/>
          <w:sz w:val="28"/>
        </w:rPr>
      </w:pPr>
      <w:r w:rsidRPr="00162A5B">
        <w:rPr>
          <w:color w:val="000000"/>
          <w:sz w:val="28"/>
        </w:rPr>
        <w:t xml:space="preserve">Ва ниҳоят, давлат сектори бошқа секторлар билан молиявий бозорлардан олинадиган давлат қарзлари орқали боғланган. Давлат ҳаражатлари ҳар доим солиқ тушумлари ва бошқа давлат даромадларига тенг бўлавермайди. Одатда улар даромадлардан кўпроқ бўлади. Натижада бюджет тақчиллиги ҳосил бўлиб, у молия бозорларидан олинадиган қарзлар ҳисобига қопланади. Мазкур қарзлар давлат облигациялари ва бошқа қимматли қоғозларини молиявий воситачилар уй хўжаликларига ҳамда корхоналарга сотиш йўли билан қопланади. Давлат бюджетида ортиқчалик (даромадлар ҳаражатлардан кўп) холи ҳам бўлиши мумкин, албатта. Бу ҳолда у тўпланиб қолган давлат қарзларини тўлаш учун ишлатилади. Демак, давлат сектори </w:t>
      </w:r>
      <w:r w:rsidRPr="00162A5B">
        <w:rPr>
          <w:color w:val="000000"/>
          <w:sz w:val="28"/>
        </w:rPr>
        <w:lastRenderedPageBreak/>
        <w:t>молиявий бозорларни пул маблағлари билан таъминловчи сифатида гавдаланади.</w:t>
      </w:r>
    </w:p>
    <w:p w:rsidR="00886BFC" w:rsidRPr="00162A5B" w:rsidRDefault="00886BFC" w:rsidP="00886BFC">
      <w:pPr>
        <w:shd w:val="clear" w:color="auto" w:fill="FFFFFF"/>
        <w:ind w:firstLine="709"/>
        <w:jc w:val="both"/>
        <w:rPr>
          <w:color w:val="000000"/>
          <w:sz w:val="28"/>
        </w:rPr>
      </w:pPr>
      <w:r w:rsidRPr="00162A5B">
        <w:rPr>
          <w:color w:val="000000"/>
          <w:sz w:val="28"/>
        </w:rPr>
        <w:t>Шу пайтгача иқтисодий тизимни ёпиқ шаклда қарадик, яъни у ташқи дунё билан иқтисодий алоқаларга эга эмас деб фараз қилдик. Аммо реал ҳаётда бундай тизим йўқдир. Бозор шароити миллий иқтисодиётни очиқ тизим шаклида бўлишини тақозо этади. Очиқ иқтисодий тизим бутун жаҳон билан товар ва хизмат импорти ва экспорти ҳамда халқаро молиявий бозорлар орқали боғланган. Ёпиқ иқтисодий тизим - бу бошқа мамлакатлар билан алоқалари йўқ тизим.</w:t>
      </w:r>
    </w:p>
    <w:p w:rsidR="00886BFC" w:rsidRPr="00162A5B" w:rsidRDefault="00886BFC" w:rsidP="00886BFC">
      <w:pPr>
        <w:shd w:val="clear" w:color="auto" w:fill="FFFFFF"/>
        <w:ind w:firstLine="709"/>
        <w:jc w:val="both"/>
        <w:rPr>
          <w:color w:val="000000"/>
          <w:sz w:val="28"/>
        </w:rPr>
      </w:pPr>
      <w:r w:rsidRPr="00162A5B">
        <w:rPr>
          <w:color w:val="000000"/>
          <w:sz w:val="28"/>
        </w:rPr>
        <w:t>Очиқ иқтисодий тизим - ажнабий давлатлар билан экспорт, импорт ҳамда молиявий операциялари механизмлари ёрдамида боғланган тизим.</w:t>
      </w:r>
    </w:p>
    <w:p w:rsidR="00886BFC" w:rsidRPr="00162A5B" w:rsidRDefault="00886BFC" w:rsidP="00886BFC">
      <w:pPr>
        <w:shd w:val="clear" w:color="auto" w:fill="FFFFFF"/>
        <w:ind w:firstLine="709"/>
        <w:jc w:val="both"/>
        <w:rPr>
          <w:color w:val="000000"/>
          <w:sz w:val="28"/>
        </w:rPr>
      </w:pPr>
      <w:r w:rsidRPr="00162A5B">
        <w:rPr>
          <w:color w:val="000000"/>
          <w:sz w:val="28"/>
        </w:rPr>
        <w:t>4-расмда халқаро иқтисодий алоқалар доиравий айланада қандай йўл билан иштирок этиши тасвирланган.</w:t>
      </w:r>
    </w:p>
    <w:p w:rsidR="00886BFC" w:rsidRPr="00162A5B" w:rsidRDefault="00886BFC" w:rsidP="00886BFC">
      <w:pPr>
        <w:shd w:val="clear" w:color="auto" w:fill="FFFFFF"/>
        <w:ind w:firstLine="709"/>
        <w:jc w:val="both"/>
        <w:rPr>
          <w:color w:val="000000"/>
          <w:sz w:val="28"/>
        </w:rPr>
      </w:pPr>
      <w:r w:rsidRPr="00162A5B">
        <w:rPr>
          <w:color w:val="000000"/>
          <w:sz w:val="28"/>
        </w:rPr>
        <w:t>Товарлар ва хизматлар импорти ташқи дунё билан алоқада бўлишнинг биринчи бўғинидир. У импорт қилувчи ажнабий давлатларга пул тўловларини англатади. Шунинг учун импорт - даромадлар ва харажатлар оқими, демак, иқтисодий доиравий айланада ички миллий иқтисодиётдан чет эл томон ҳаракат қилувчи оқим сифатида ўрин згаллайди.</w:t>
      </w:r>
    </w:p>
    <w:p w:rsidR="00886BFC" w:rsidRPr="00162A5B" w:rsidRDefault="00886BFC" w:rsidP="00886BFC">
      <w:pPr>
        <w:shd w:val="clear" w:color="auto" w:fill="FFFFFF"/>
        <w:ind w:firstLine="709"/>
        <w:jc w:val="both"/>
        <w:rPr>
          <w:color w:val="000000"/>
          <w:sz w:val="28"/>
        </w:rPr>
      </w:pPr>
      <w:r w:rsidRPr="00162A5B">
        <w:rPr>
          <w:color w:val="000000"/>
          <w:sz w:val="28"/>
        </w:rPr>
        <w:t>Экпюрт ички миллий иқтисодиётни чет эл билан боқлайдиган яна бир буғин ҳисобланади. Ажнабий давлатларга сотилган товарлар ва хизматлар қийматини қоплайдиган тўловлар сифатида олинган маблағлар ички товарлар бзорлари орқали уй хўжаликлари, фирмалар ва давлатга махгулотларни сстишдан олинган пул маблағлари оқими билаи қўшилади. Ушбу барча манбалардан олинган маблағлар ички миллий махсулотни сотшпдан фирмалар олган даромадлар билан қўшилади.</w:t>
      </w:r>
    </w:p>
    <w:p w:rsidR="00886BFC" w:rsidRPr="00162A5B" w:rsidRDefault="00886BFC" w:rsidP="00886BFC">
      <w:pPr>
        <w:shd w:val="clear" w:color="auto" w:fill="FFFFFF"/>
        <w:ind w:firstLine="709"/>
        <w:jc w:val="both"/>
        <w:rPr>
          <w:color w:val="000000"/>
          <w:sz w:val="28"/>
        </w:rPr>
      </w:pPr>
      <w:r w:rsidRPr="00162A5B">
        <w:rPr>
          <w:color w:val="000000"/>
          <w:sz w:val="28"/>
        </w:rPr>
        <w:t>Товар ва хизматларни зкспорт ва импорт килишдан ташқари миллий иқтисодиёг чет эл билан халқаро молиявий операцпялар орқали ҳам боғланган. Мазкур молиявий операциялар таркибига, масалаи, қарз олиш ва кредит бериш, реал ва молиявий активларни чет элдан сотиб олиш (халқаро харид) ва бошқа мамлакатларга сотиш киради. Пировард натижада ички миллий иқтисодиёг томон ёки ундан ташқарига, чет элга йўналган тўловлар окими ҳосил бўлади. Чет эл сотувчилардан активларни соф хариди билан ажнабий молиявий воситачилардан олинган соф қарзлар натижасида вужудга келган ва ички иқтисодиёт томон йўналган маблағ оқимлари капитал оқиб келиши деб аталади. Бу ерда қарзлар  деганда янги нархлар билаи эски қарзлар (ссудалар) бўйича тўловлар орасидаги фарқ тушунилади. Ажнабий харидорларга активлар сотишнинг соф ҳажми ёки улар томомидан соф хариди деганда умумий харид хажмидан ажнабий харидорлар томонидан сотиб олинган активларни қайтадан мамлакат резидентларига сотиш ҳажмини айириб тшлаш натижаси назарда тутилади.</w:t>
      </w:r>
    </w:p>
    <w:p w:rsidR="00886BFC" w:rsidRPr="00162A5B" w:rsidRDefault="00886BFC" w:rsidP="00886BFC">
      <w:pPr>
        <w:shd w:val="clear" w:color="auto" w:fill="FFFFFF"/>
        <w:ind w:firstLine="709"/>
        <w:jc w:val="both"/>
        <w:rPr>
          <w:color w:val="000000"/>
          <w:sz w:val="28"/>
        </w:rPr>
      </w:pPr>
      <w:r w:rsidRPr="00162A5B">
        <w:rPr>
          <w:color w:val="000000"/>
          <w:sz w:val="28"/>
        </w:rPr>
        <w:t>Мамлакатнинг молиявий воситачилар томонидан чет элдан сотиб олинган активлар ва ажнабий кредиторларга берилган кредит (ссуда)лар соф ҳажмини бошқа мамлакатларга капиталнинг оқиб кетиши деб аталади.</w:t>
      </w:r>
    </w:p>
    <w:p w:rsidR="00886BFC" w:rsidRPr="00162A5B" w:rsidRDefault="00886BFC" w:rsidP="00886BFC">
      <w:pPr>
        <w:shd w:val="clear" w:color="auto" w:fill="FFFFFF"/>
        <w:ind w:firstLine="709"/>
        <w:jc w:val="both"/>
        <w:rPr>
          <w:color w:val="000000"/>
          <w:sz w:val="28"/>
        </w:rPr>
      </w:pPr>
      <w:r w:rsidRPr="00162A5B">
        <w:rPr>
          <w:color w:val="000000"/>
          <w:sz w:val="28"/>
        </w:rPr>
        <w:t>Импорт ва эспорт бўйича тўловлар оқимлари билан кпиталлар оқимлари орасида маълум ўзаро бағланиш мавжуд.</w:t>
      </w:r>
    </w:p>
    <w:p w:rsidR="00886BFC" w:rsidRPr="00162A5B" w:rsidRDefault="00886BFC" w:rsidP="00886BFC">
      <w:pPr>
        <w:shd w:val="clear" w:color="auto" w:fill="FFFFFF"/>
        <w:ind w:firstLine="709"/>
        <w:jc w:val="both"/>
        <w:rPr>
          <w:color w:val="000000"/>
          <w:sz w:val="28"/>
        </w:rPr>
      </w:pPr>
      <w:r w:rsidRPr="00162A5B">
        <w:rPr>
          <w:color w:val="000000"/>
          <w:sz w:val="28"/>
        </w:rPr>
        <w:lastRenderedPageBreak/>
        <w:t>Иқтисодий доиравий айланмада молиявий бозорларнинг давлат бошқарув ташкилотлари ва ташқи иқтисодий фаолиятдаги роли билан боғлиқ бўлган масалаларни баён этиш якунида қуйидагиларни таъкидлаб ўтамиз.</w:t>
      </w:r>
    </w:p>
    <w:p w:rsidR="00886BFC" w:rsidRPr="00162A5B" w:rsidRDefault="00886BFC" w:rsidP="00886BFC">
      <w:pPr>
        <w:shd w:val="clear" w:color="auto" w:fill="FFFFFF"/>
        <w:ind w:firstLine="709"/>
        <w:jc w:val="both"/>
        <w:rPr>
          <w:color w:val="000000"/>
          <w:sz w:val="28"/>
        </w:rPr>
      </w:pPr>
      <w:r w:rsidRPr="00162A5B">
        <w:rPr>
          <w:color w:val="000000"/>
          <w:sz w:val="28"/>
        </w:rPr>
        <w:t>Биринчидан, ялпи ички маҳсцулот таркибидаги товар ва хизматларни мамлакат бозорларидан сотиб олиш билан бевосита алоқадор бўлмаган пуол маблағларидан фойдаланишни учта йўли мавжуд:</w:t>
      </w:r>
    </w:p>
    <w:p w:rsidR="00886BFC" w:rsidRPr="00162A5B" w:rsidRDefault="00886BFC" w:rsidP="00D37788">
      <w:pPr>
        <w:numPr>
          <w:ilvl w:val="0"/>
          <w:numId w:val="6"/>
        </w:numPr>
        <w:shd w:val="clear" w:color="auto" w:fill="FFFFFF"/>
        <w:tabs>
          <w:tab w:val="clear" w:pos="1429"/>
          <w:tab w:val="num" w:pos="1170"/>
        </w:tabs>
        <w:ind w:left="1170" w:hanging="468"/>
        <w:jc w:val="both"/>
        <w:rPr>
          <w:color w:val="000000"/>
          <w:sz w:val="28"/>
        </w:rPr>
      </w:pPr>
      <w:r w:rsidRPr="00162A5B">
        <w:rPr>
          <w:color w:val="000000"/>
          <w:sz w:val="28"/>
        </w:rPr>
        <w:t>давлат бюджетига тушадиган соф солиқлар;</w:t>
      </w:r>
    </w:p>
    <w:p w:rsidR="00886BFC" w:rsidRPr="00162A5B" w:rsidRDefault="00886BFC" w:rsidP="00D37788">
      <w:pPr>
        <w:numPr>
          <w:ilvl w:val="0"/>
          <w:numId w:val="6"/>
        </w:numPr>
        <w:shd w:val="clear" w:color="auto" w:fill="FFFFFF"/>
        <w:tabs>
          <w:tab w:val="clear" w:pos="1429"/>
          <w:tab w:val="num" w:pos="1170"/>
        </w:tabs>
        <w:ind w:left="1170" w:hanging="468"/>
        <w:jc w:val="both"/>
        <w:rPr>
          <w:color w:val="000000"/>
          <w:sz w:val="28"/>
        </w:rPr>
      </w:pPr>
      <w:r w:rsidRPr="00162A5B">
        <w:rPr>
          <w:color w:val="000000"/>
          <w:sz w:val="28"/>
        </w:rPr>
        <w:t>молиявий бозорларга келадиган жамғармалар;</w:t>
      </w:r>
    </w:p>
    <w:p w:rsidR="00886BFC" w:rsidRPr="00162A5B" w:rsidRDefault="00886BFC" w:rsidP="00D37788">
      <w:pPr>
        <w:numPr>
          <w:ilvl w:val="0"/>
          <w:numId w:val="6"/>
        </w:numPr>
        <w:shd w:val="clear" w:color="auto" w:fill="FFFFFF"/>
        <w:tabs>
          <w:tab w:val="clear" w:pos="1429"/>
          <w:tab w:val="num" w:pos="1170"/>
        </w:tabs>
        <w:ind w:left="1170" w:hanging="468"/>
        <w:jc w:val="both"/>
        <w:rPr>
          <w:color w:val="000000"/>
          <w:sz w:val="28"/>
        </w:rPr>
      </w:pPr>
      <w:r w:rsidRPr="00162A5B">
        <w:rPr>
          <w:color w:val="000000"/>
          <w:sz w:val="28"/>
        </w:rPr>
        <w:t>ниҳоят, импорт бўйича қоплама тўловлар.</w:t>
      </w:r>
    </w:p>
    <w:p w:rsidR="00886BFC" w:rsidRPr="00162A5B" w:rsidRDefault="00886BFC" w:rsidP="00886BFC">
      <w:pPr>
        <w:shd w:val="clear" w:color="auto" w:fill="FFFFFF"/>
        <w:ind w:firstLine="709"/>
        <w:jc w:val="both"/>
        <w:rPr>
          <w:color w:val="000000"/>
          <w:sz w:val="28"/>
        </w:rPr>
      </w:pPr>
      <w:r w:rsidRPr="00162A5B">
        <w:rPr>
          <w:color w:val="000000"/>
          <w:sz w:val="28"/>
        </w:rPr>
        <w:t xml:space="preserve">Улар чет элга “ажнабий давлатлар сектори”га кетадилар. Пул маблағларини харид қилишни ушбу учта усули маҳсулотлар ва даромадлар доиравий айланмасидан “қочирмалар” деб аталади. </w:t>
      </w:r>
    </w:p>
    <w:p w:rsidR="00886BFC" w:rsidRPr="00162A5B" w:rsidRDefault="00886BFC" w:rsidP="00886BFC">
      <w:pPr>
        <w:shd w:val="clear" w:color="auto" w:fill="FFFFFF"/>
        <w:ind w:firstLine="709"/>
        <w:jc w:val="both"/>
        <w:rPr>
          <w:color w:val="000000"/>
          <w:sz w:val="28"/>
        </w:rPr>
      </w:pPr>
      <w:r w:rsidRPr="00162A5B">
        <w:rPr>
          <w:color w:val="000000"/>
          <w:sz w:val="28"/>
        </w:rPr>
        <w:t>Қочирмалар – бу миллий даромаднинг шундай қисмики, уни уй хўжаликлари мамлакат ичида ишлаб чиқарилган товарларни сотиб олиш учун ишлатмайдилар. Санаб ўтилган учта “қочирмалар”нинг ялпи ҳажми билан истемол учун харажатларнинг йиғиндиси ҳар доим миллий даромадга тенг.</w:t>
      </w:r>
    </w:p>
    <w:p w:rsidR="00886BFC" w:rsidRPr="00162A5B" w:rsidRDefault="00886BFC" w:rsidP="00886BFC">
      <w:pPr>
        <w:shd w:val="clear" w:color="auto" w:fill="FFFFFF"/>
        <w:ind w:firstLine="709"/>
        <w:jc w:val="both"/>
        <w:rPr>
          <w:color w:val="000000"/>
          <w:sz w:val="28"/>
        </w:rPr>
      </w:pPr>
      <w:r w:rsidRPr="00162A5B">
        <w:rPr>
          <w:color w:val="000000"/>
          <w:sz w:val="28"/>
        </w:rPr>
        <w:t>Иккинчидан, мамлакат ичида ишлаб чиқарилган товарлар ва хизматлар учун харажатларнинг учта турлари борки, улар бевосита икки истеъмолчиларнинг харажатлари ҳисобланмайди. Булар инвестициялар, давлат ҳаридлари ва экспортдан тушумлар. Бундай оқимларни доиравий айланага қилинадиган "инъекциялар" деб аталади. "Инъекциялар" - бу миллий маҳсулотни молиялаштириш учун истеъмолчилардан ташқари бошқа субектлар томомидан қилинадиган ҳаражатлар, яъни давлат ҳаридлари, экспортни пул билан қоплаш.</w:t>
      </w:r>
    </w:p>
    <w:p w:rsidR="00886BFC" w:rsidRPr="00162A5B" w:rsidRDefault="00886BFC" w:rsidP="00886BFC">
      <w:pPr>
        <w:shd w:val="clear" w:color="auto" w:fill="FFFFFF"/>
        <w:ind w:firstLine="709"/>
        <w:jc w:val="both"/>
        <w:rPr>
          <w:color w:val="000000"/>
          <w:sz w:val="28"/>
        </w:rPr>
      </w:pPr>
      <w:r w:rsidRPr="00162A5B">
        <w:rPr>
          <w:color w:val="000000"/>
          <w:sz w:val="28"/>
        </w:rPr>
        <w:t>Барчи “инъекциялар" миқдори билан</w:t>
      </w:r>
      <w:r w:rsidRPr="00162A5B">
        <w:rPr>
          <w:color w:val="000000"/>
          <w:sz w:val="28"/>
        </w:rPr>
        <w:tab/>
        <w:t>истеъмол учун ҳаражатлар йиғиндиси ҳар доим миллий маҳоулотга тенг. Доиравий айланманинг мазкур унсурлари (таркибий  элементлари) орсидаги боғланишларга таяниб, уларни ифодалайдиган тенгламалар тузиш мумкин.</w:t>
      </w:r>
    </w:p>
    <w:p w:rsidR="00886BFC" w:rsidRPr="00162A5B" w:rsidRDefault="00886BFC" w:rsidP="00886BFC">
      <w:pPr>
        <w:pStyle w:val="31"/>
        <w:rPr>
          <w:rFonts w:ascii="Times New Roman" w:hAnsi="Times New Roman"/>
        </w:rPr>
      </w:pPr>
      <w:r w:rsidRPr="00162A5B">
        <w:rPr>
          <w:rFonts w:ascii="Times New Roman" w:hAnsi="Times New Roman"/>
        </w:rPr>
        <w:t>С - истеъмол, I - иишчтициялар, G - давлат ҳаридлари, X - экспорт,S -  жамғарма, Т – соф солиқлар, М - импорт десак, у ҳолда:</w:t>
      </w:r>
    </w:p>
    <w:p w:rsidR="00886BFC" w:rsidRPr="00162A5B" w:rsidRDefault="00886BFC" w:rsidP="00886BFC">
      <w:pPr>
        <w:shd w:val="clear" w:color="auto" w:fill="FFFFFF"/>
        <w:ind w:firstLine="709"/>
        <w:jc w:val="both"/>
        <w:rPr>
          <w:color w:val="000000"/>
          <w:sz w:val="28"/>
        </w:rPr>
      </w:pPr>
      <w:r w:rsidRPr="00162A5B">
        <w:rPr>
          <w:color w:val="000000"/>
          <w:sz w:val="28"/>
        </w:rPr>
        <w:t xml:space="preserve">Ялпи ички миллий маҳсулот Y = С + I + G + (Х-М). </w:t>
      </w:r>
    </w:p>
    <w:p w:rsidR="00886BFC" w:rsidRPr="00162A5B" w:rsidRDefault="00886BFC" w:rsidP="00886BFC">
      <w:pPr>
        <w:shd w:val="clear" w:color="auto" w:fill="FFFFFF"/>
        <w:ind w:firstLine="709"/>
        <w:jc w:val="both"/>
        <w:rPr>
          <w:color w:val="000000"/>
          <w:sz w:val="28"/>
        </w:rPr>
      </w:pPr>
      <w:r w:rsidRPr="00162A5B">
        <w:rPr>
          <w:color w:val="000000"/>
          <w:sz w:val="28"/>
        </w:rPr>
        <w:t>(Х-М) – товарлар ва хизматлар cоф экcпjрти. Ялпи ичкн маҳсулот ҳажми Y аниқланаётган тўплама истеъмол (С+I) билан "инъекциялар" йиғиндисидан импорт "X" айириб ташланиши керак, чунки С.I ва С тарифига биноаи, импорт истеъмол товарлари учун харажатлар ҳам пнвестиция товарлари учун харажатларни ҳам, ички истеъмол товарлари учун харажатларни ҳам, инвестиция товарлари учун харажатларини ҳам ва ниҳоят давлат ҳарид қилган товарлар учун харажатларни ҳам ўз ичига олади, акс ҳолда импорт икки марта ҳисобдан ўтади.</w:t>
      </w:r>
    </w:p>
    <w:p w:rsidR="00886BFC" w:rsidRPr="00162A5B" w:rsidRDefault="00886BFC" w:rsidP="00886BFC">
      <w:pPr>
        <w:shd w:val="clear" w:color="auto" w:fill="FFFFFF"/>
        <w:ind w:firstLine="709"/>
        <w:jc w:val="both"/>
        <w:rPr>
          <w:color w:val="000000"/>
          <w:sz w:val="28"/>
        </w:rPr>
      </w:pPr>
      <w:r w:rsidRPr="00162A5B">
        <w:rPr>
          <w:color w:val="000000"/>
          <w:sz w:val="28"/>
        </w:rPr>
        <w:t>Миллий даромад "Д" = С+I+S. Ушбу тснгламани, ўз навбатида, қуйидагича кўринишга айлантириш мумкин:</w:t>
      </w:r>
    </w:p>
    <w:p w:rsidR="00886BFC" w:rsidRPr="00162A5B" w:rsidRDefault="00886BFC" w:rsidP="00886BFC">
      <w:pPr>
        <w:ind w:firstLine="720"/>
        <w:jc w:val="both"/>
        <w:rPr>
          <w:color w:val="000000"/>
          <w:sz w:val="28"/>
        </w:rPr>
      </w:pPr>
      <w:r w:rsidRPr="00162A5B">
        <w:rPr>
          <w:color w:val="000000"/>
          <w:sz w:val="28"/>
          <w:lang w:val="en-US"/>
        </w:rPr>
        <w:t>I</w:t>
      </w:r>
      <w:r w:rsidRPr="00162A5B">
        <w:rPr>
          <w:color w:val="000000"/>
          <w:sz w:val="28"/>
        </w:rPr>
        <w:t>+</w:t>
      </w:r>
      <w:r w:rsidRPr="00162A5B">
        <w:rPr>
          <w:color w:val="000000"/>
          <w:sz w:val="28"/>
          <w:lang w:val="en-US"/>
        </w:rPr>
        <w:t>G</w:t>
      </w:r>
      <w:r w:rsidRPr="00162A5B">
        <w:rPr>
          <w:color w:val="000000"/>
          <w:sz w:val="28"/>
        </w:rPr>
        <w:t>+</w:t>
      </w:r>
      <w:r w:rsidRPr="00162A5B">
        <w:rPr>
          <w:color w:val="000000"/>
          <w:sz w:val="28"/>
          <w:lang w:val="en-US"/>
        </w:rPr>
        <w:t>X</w:t>
      </w:r>
      <w:r w:rsidRPr="00162A5B">
        <w:rPr>
          <w:color w:val="000000"/>
          <w:sz w:val="28"/>
        </w:rPr>
        <w:t>қ</w:t>
      </w:r>
      <w:r w:rsidRPr="00162A5B">
        <w:rPr>
          <w:color w:val="000000"/>
          <w:sz w:val="28"/>
          <w:lang w:val="en-US"/>
        </w:rPr>
        <w:t>S</w:t>
      </w:r>
      <w:r w:rsidRPr="00162A5B">
        <w:rPr>
          <w:color w:val="000000"/>
          <w:sz w:val="28"/>
        </w:rPr>
        <w:t>+</w:t>
      </w:r>
      <w:r w:rsidRPr="00162A5B">
        <w:rPr>
          <w:color w:val="000000"/>
          <w:sz w:val="28"/>
          <w:lang w:val="en-US"/>
        </w:rPr>
        <w:t>T</w:t>
      </w:r>
      <w:r w:rsidRPr="00162A5B">
        <w:rPr>
          <w:color w:val="000000"/>
          <w:sz w:val="28"/>
        </w:rPr>
        <w:t>+</w:t>
      </w:r>
      <w:r w:rsidRPr="00162A5B">
        <w:rPr>
          <w:color w:val="000000"/>
          <w:sz w:val="28"/>
          <w:lang w:val="en-US"/>
        </w:rPr>
        <w:t>M</w:t>
      </w:r>
      <w:r w:rsidRPr="00162A5B">
        <w:rPr>
          <w:color w:val="000000"/>
          <w:sz w:val="28"/>
        </w:rPr>
        <w:t xml:space="preserve"> яъни умумий «инъекциялар» ҳажми умумий «қочирмалар» ҳажмига тенг. Энг муҳими шундаки, фақат «қочирмалар» ва «инъекциялар»нинг тўплама кўрсаткичларигина бир-бирига тенгдир. Айрим </w:t>
      </w:r>
      <w:r w:rsidRPr="00162A5B">
        <w:rPr>
          <w:color w:val="000000"/>
          <w:sz w:val="28"/>
        </w:rPr>
        <w:lastRenderedPageBreak/>
        <w:t>«қочирма» ва «инъекциялар» турларидан жуфт ҳолда олиб қараганда одатда аниқ баланс бўлмайди, умуман бундай бўлиши талаб қилинмайди. Бошқача айтганда, давлат Ҳаридлар соф солиқларга,  импорт экспортга, жамғарма инвестицияларга тенг бўлиши умуман шарт эмас, чунки молиявий бозорлар «қочирмалар» натижасида олинган маблағларни мавжуд оқимлардан ҳар қандай молиялаштириш йўллантириш қобилиятига эга.</w:t>
      </w:r>
    </w:p>
    <w:p w:rsidR="00886BFC" w:rsidRPr="00162A5B" w:rsidRDefault="00886BFC" w:rsidP="00886BFC">
      <w:pPr>
        <w:ind w:firstLine="720"/>
        <w:jc w:val="both"/>
        <w:rPr>
          <w:color w:val="000000"/>
          <w:sz w:val="28"/>
        </w:rPr>
      </w:pPr>
      <w:r w:rsidRPr="00162A5B">
        <w:rPr>
          <w:color w:val="000000"/>
          <w:sz w:val="28"/>
        </w:rPr>
        <w:t>Иқтисодиётга молиявий бозорлар таянч ролга эга эканлигини алоҳида таъкидлаб, «қочирмалар» ва «инъекциялар» тенгламасини қуйидаги кўринишда ёзиш мумкин:</w:t>
      </w:r>
    </w:p>
    <w:p w:rsidR="00886BFC" w:rsidRPr="00162A5B" w:rsidRDefault="00886BFC" w:rsidP="00886BFC">
      <w:pPr>
        <w:ind w:firstLine="720"/>
        <w:jc w:val="both"/>
        <w:rPr>
          <w:color w:val="000000"/>
          <w:sz w:val="28"/>
        </w:rPr>
      </w:pPr>
      <w:r w:rsidRPr="00162A5B">
        <w:rPr>
          <w:color w:val="000000"/>
          <w:sz w:val="28"/>
          <w:lang w:val="en-US"/>
        </w:rPr>
        <w:t>I</w:t>
      </w:r>
      <w:r w:rsidRPr="00162A5B">
        <w:rPr>
          <w:color w:val="000000"/>
          <w:sz w:val="28"/>
        </w:rPr>
        <w:t>+(</w:t>
      </w:r>
      <w:r w:rsidRPr="00162A5B">
        <w:rPr>
          <w:color w:val="000000"/>
          <w:sz w:val="28"/>
          <w:lang w:val="en-US"/>
        </w:rPr>
        <w:t>G</w:t>
      </w:r>
      <w:r w:rsidRPr="00162A5B">
        <w:rPr>
          <w:color w:val="000000"/>
          <w:sz w:val="28"/>
        </w:rPr>
        <w:t>-Т)=+(</w:t>
      </w:r>
      <w:r w:rsidRPr="00162A5B">
        <w:rPr>
          <w:color w:val="000000"/>
          <w:sz w:val="28"/>
          <w:lang w:val="en-US"/>
        </w:rPr>
        <w:t>M</w:t>
      </w:r>
      <w:r w:rsidRPr="00162A5B">
        <w:rPr>
          <w:color w:val="000000"/>
          <w:sz w:val="28"/>
        </w:rPr>
        <w:t>-Х).</w:t>
      </w:r>
    </w:p>
    <w:p w:rsidR="00886BFC" w:rsidRPr="00162A5B" w:rsidRDefault="00886BFC" w:rsidP="00886BFC">
      <w:pPr>
        <w:ind w:firstLine="720"/>
        <w:jc w:val="both"/>
        <w:rPr>
          <w:color w:val="000000"/>
          <w:sz w:val="28"/>
        </w:rPr>
      </w:pPr>
      <w:r w:rsidRPr="00162A5B">
        <w:rPr>
          <w:color w:val="000000"/>
          <w:sz w:val="28"/>
          <w:lang w:val="en-US"/>
        </w:rPr>
        <w:t>I</w:t>
      </w:r>
      <w:r w:rsidRPr="00162A5B">
        <w:rPr>
          <w:color w:val="000000"/>
          <w:sz w:val="28"/>
        </w:rPr>
        <w:t xml:space="preserve"> инвестициялар ва (</w:t>
      </w:r>
      <w:r w:rsidRPr="00162A5B">
        <w:rPr>
          <w:color w:val="000000"/>
          <w:sz w:val="28"/>
          <w:lang w:val="en-US"/>
        </w:rPr>
        <w:t>G</w:t>
      </w:r>
      <w:r w:rsidRPr="00162A5B">
        <w:rPr>
          <w:color w:val="000000"/>
          <w:sz w:val="28"/>
        </w:rPr>
        <w:t>-Т) – давлат бюджети тақчиллиги молиявий бозорлардан чиқадиган маблағларни ишлатиш усулларидир.</w:t>
      </w:r>
    </w:p>
    <w:p w:rsidR="00886BFC" w:rsidRPr="00162A5B" w:rsidRDefault="00886BFC" w:rsidP="00886BFC">
      <w:pPr>
        <w:ind w:firstLine="720"/>
        <w:jc w:val="both"/>
        <w:rPr>
          <w:color w:val="000000"/>
          <w:sz w:val="28"/>
        </w:rPr>
      </w:pPr>
      <w:r w:rsidRPr="00162A5B">
        <w:rPr>
          <w:color w:val="000000"/>
          <w:sz w:val="28"/>
          <w:lang w:val="en-US"/>
        </w:rPr>
        <w:t>S</w:t>
      </w:r>
      <w:r w:rsidRPr="00162A5B">
        <w:rPr>
          <w:color w:val="000000"/>
          <w:sz w:val="28"/>
        </w:rPr>
        <w:t xml:space="preserve"> – жамғарма ва (</w:t>
      </w:r>
      <w:r w:rsidRPr="00162A5B">
        <w:rPr>
          <w:color w:val="000000"/>
          <w:sz w:val="28"/>
          <w:lang w:val="en-US"/>
        </w:rPr>
        <w:t>M</w:t>
      </w:r>
      <w:r w:rsidRPr="00162A5B">
        <w:rPr>
          <w:color w:val="000000"/>
          <w:sz w:val="28"/>
        </w:rPr>
        <w:t>-Х) – моливий бозорларга «кириб келадиган» маблағлар йиғиндисидир.</w:t>
      </w:r>
    </w:p>
    <w:p w:rsidR="00886BFC" w:rsidRPr="00162A5B" w:rsidRDefault="00886BFC" w:rsidP="00886BFC">
      <w:pPr>
        <w:ind w:firstLine="720"/>
        <w:jc w:val="both"/>
        <w:rPr>
          <w:color w:val="000000"/>
          <w:sz w:val="28"/>
        </w:rPr>
      </w:pPr>
      <w:r w:rsidRPr="00162A5B">
        <w:rPr>
          <w:color w:val="000000"/>
          <w:sz w:val="28"/>
        </w:rPr>
        <w:t>Шундай қилиб, маҳсулотлар ва даромадлар доиравий айланаси бозор иқтисодиёти секторлари орасидаги боғланишларни улар ўз харажатида қандай шаклларда юзага чиқишларини ҳар тарафлама тавсифлайди.</w:t>
      </w:r>
    </w:p>
    <w:p w:rsidR="00886BFC" w:rsidRPr="00162A5B" w:rsidRDefault="00886BFC" w:rsidP="00886BFC">
      <w:pPr>
        <w:ind w:firstLine="720"/>
        <w:jc w:val="both"/>
        <w:rPr>
          <w:color w:val="000000"/>
          <w:sz w:val="28"/>
        </w:rPr>
      </w:pPr>
      <w:r w:rsidRPr="00162A5B">
        <w:rPr>
          <w:color w:val="000000"/>
          <w:sz w:val="28"/>
        </w:rPr>
        <w:t>Шунинг учун мазкур иқтисодий доиравий айлана макроиқтисодий статистика кўрсаткичлари тизимини тузиш учун асос ҳисобланади.</w:t>
      </w:r>
    </w:p>
    <w:p w:rsidR="00886BFC" w:rsidRPr="00162A5B" w:rsidRDefault="00886BFC" w:rsidP="00886BFC">
      <w:pPr>
        <w:jc w:val="center"/>
        <w:rPr>
          <w:b/>
          <w:color w:val="000000"/>
          <w:sz w:val="28"/>
        </w:rPr>
      </w:pPr>
    </w:p>
    <w:p w:rsidR="00886BFC" w:rsidRPr="00162A5B" w:rsidRDefault="00886BFC" w:rsidP="00886BFC">
      <w:pPr>
        <w:jc w:val="center"/>
        <w:rPr>
          <w:b/>
          <w:color w:val="000000"/>
          <w:sz w:val="28"/>
        </w:rPr>
      </w:pPr>
      <w:r w:rsidRPr="00162A5B">
        <w:rPr>
          <w:b/>
          <w:color w:val="000000"/>
          <w:sz w:val="28"/>
        </w:rPr>
        <w:t>3.3. Макро-микроиқтисодий статистика фанининг кўрсаткичлар тизими</w:t>
      </w:r>
    </w:p>
    <w:p w:rsidR="00886BFC" w:rsidRPr="00162A5B" w:rsidRDefault="00886BFC" w:rsidP="00886BFC">
      <w:pPr>
        <w:pStyle w:val="a3"/>
        <w:ind w:firstLine="0"/>
        <w:rPr>
          <w:rFonts w:ascii="Times New Roman" w:hAnsi="Times New Roman"/>
        </w:rPr>
      </w:pPr>
      <w:r w:rsidRPr="00162A5B">
        <w:rPr>
          <w:rFonts w:ascii="Times New Roman" w:hAnsi="Times New Roman"/>
        </w:rPr>
        <w:t>Мароиқтисодий статистик кўрсаткичлар тизими асосида иқтисодий доиравий айланма назарияси ётади. Шу билан бирга уларни тузиш жараёнида системали таҳлил илмий қоидалари (принциплари)ни ҳисобга олиш мумкин эмас, чунки миллий иқтисодиёт, унинг фаолияти мураккаб объект (тизим)дир. Системали ёндашишнинг энг муҳим қоидалари, илмий принциплари қуйидагилардан иборат:</w:t>
      </w:r>
    </w:p>
    <w:p w:rsidR="00886BFC" w:rsidRPr="00162A5B" w:rsidRDefault="00886BFC" w:rsidP="00D37788">
      <w:pPr>
        <w:pStyle w:val="a3"/>
        <w:numPr>
          <w:ilvl w:val="0"/>
          <w:numId w:val="1"/>
        </w:numPr>
        <w:rPr>
          <w:rFonts w:ascii="Times New Roman" w:hAnsi="Times New Roman"/>
        </w:rPr>
      </w:pPr>
      <w:r w:rsidRPr="00162A5B">
        <w:rPr>
          <w:rFonts w:ascii="Times New Roman" w:hAnsi="Times New Roman"/>
        </w:rPr>
        <w:t>яхлитлик (бутунлик), яъни ўрнатилаётган объект хоссаларини унинг таркибий унсурларига тегишли ҳоссалар фарифметик йиғиндиси сифатида талқин этиш бутунлай нотўғри хатти-ҳаракатдир;</w:t>
      </w:r>
    </w:p>
    <w:p w:rsidR="00886BFC" w:rsidRPr="00162A5B" w:rsidRDefault="00886BFC" w:rsidP="00D37788">
      <w:pPr>
        <w:pStyle w:val="a3"/>
        <w:numPr>
          <w:ilvl w:val="0"/>
          <w:numId w:val="1"/>
        </w:numPr>
        <w:rPr>
          <w:rFonts w:ascii="Times New Roman" w:hAnsi="Times New Roman"/>
        </w:rPr>
      </w:pPr>
      <w:r w:rsidRPr="00162A5B">
        <w:rPr>
          <w:rFonts w:ascii="Times New Roman" w:hAnsi="Times New Roman"/>
        </w:rPr>
        <w:t>структуравийлик (тузилмалик), яъни объект тузилишини аниқлаб, у орқали тизимни тасвирлаш мумкин. Унинг табиати айрим унсурлар табиатинига эмас, балки ўзининг тузилмавий ҳусусиятига бевосита боғлиқдир;</w:t>
      </w:r>
    </w:p>
    <w:p w:rsidR="00886BFC" w:rsidRPr="00162A5B" w:rsidRDefault="00886BFC" w:rsidP="00D37788">
      <w:pPr>
        <w:pStyle w:val="a3"/>
        <w:numPr>
          <w:ilvl w:val="0"/>
          <w:numId w:val="1"/>
        </w:numPr>
        <w:rPr>
          <w:rFonts w:ascii="Times New Roman" w:hAnsi="Times New Roman"/>
        </w:rPr>
      </w:pPr>
      <w:r w:rsidRPr="00162A5B">
        <w:rPr>
          <w:rFonts w:ascii="Times New Roman" w:hAnsi="Times New Roman"/>
        </w:rPr>
        <w:t>неархиялик (поғонама-поғона), яъни унсурлар тартибли тизмаликка эга бўлиб, бири иккинчисига бўйсунади. Демак, объектни унинг таркибий қисмлари ва уларнинг тавсифномалари (кўрсаткичлари) ни тадқиқ қилиш изчил кетма-кетликда олиб борилиши керак.</w:t>
      </w:r>
    </w:p>
    <w:p w:rsidR="00886BFC" w:rsidRPr="00162A5B" w:rsidRDefault="00886BFC" w:rsidP="00D37788">
      <w:pPr>
        <w:pStyle w:val="a3"/>
        <w:numPr>
          <w:ilvl w:val="0"/>
          <w:numId w:val="1"/>
        </w:numPr>
        <w:rPr>
          <w:rFonts w:ascii="Times New Roman" w:hAnsi="Times New Roman"/>
        </w:rPr>
      </w:pPr>
      <w:r w:rsidRPr="00162A5B">
        <w:rPr>
          <w:rFonts w:ascii="Times New Roman" w:hAnsi="Times New Roman"/>
        </w:rPr>
        <w:t>тизим унсурларининг ўзаро алоқадорлиги, яъни битта ёки бир тўда унсурлар (омиллар) қийматлари, тавсифномалари, хоссаларининг ўзгариши бошқа унсурлар (натижада) ўзгаришлар бўлишига олиб келади.</w:t>
      </w:r>
    </w:p>
    <w:p w:rsidR="00886BFC" w:rsidRPr="00162A5B" w:rsidRDefault="00886BFC" w:rsidP="00886BFC">
      <w:pPr>
        <w:pStyle w:val="a3"/>
        <w:rPr>
          <w:rFonts w:ascii="Times New Roman" w:hAnsi="Times New Roman"/>
        </w:rPr>
      </w:pPr>
      <w:r w:rsidRPr="00162A5B">
        <w:rPr>
          <w:rFonts w:ascii="Times New Roman" w:hAnsi="Times New Roman"/>
        </w:rPr>
        <w:t xml:space="preserve">Системали таҳлилнинг мазкур илмий қоидалридан келиб чиққан ҳолда иқтисодий статистика кўрсаткичлари тизимини тузаётганда иқтисодий тараққиёт мақсадли йўналиши, кўзланган мақсадга эришиш учун зарур </w:t>
      </w:r>
      <w:r w:rsidRPr="00162A5B">
        <w:rPr>
          <w:rFonts w:ascii="Times New Roman" w:hAnsi="Times New Roman"/>
        </w:rPr>
        <w:lastRenderedPageBreak/>
        <w:t>булган ресурслар билан уни таъминлаш ва ижобий натижалар олиш (ишлаб чиқариш ҳажми, истеъмол даражаси, миллий хавфсизлик ва ҳоказо) муаммолари ҳисобга олинади. Иқтисодий ўсиш мақсадлари иқтисодиётни ривожлантиришнинг барча босқичларига, шу жумладан қайта қуриш даврига хосдир.</w:t>
      </w:r>
    </w:p>
    <w:p w:rsidR="00886BFC" w:rsidRPr="00162A5B" w:rsidRDefault="00886BFC" w:rsidP="00886BFC">
      <w:pPr>
        <w:pStyle w:val="a3"/>
        <w:rPr>
          <w:rFonts w:ascii="Times New Roman" w:hAnsi="Times New Roman"/>
        </w:rPr>
      </w:pPr>
      <w:r w:rsidRPr="00162A5B">
        <w:rPr>
          <w:rFonts w:ascii="Times New Roman" w:hAnsi="Times New Roman"/>
        </w:rPr>
        <w:t>Иқтисодиётни ривожлантириш умумдавлат мақсадлари аҳолининг барча ижтимоий қатламлари (гуруҳлари) ва умумжамият манфаатларини, жумладан, иқтисодий фаолиятнинг давлат томонидан тасарруф қилиш, инвестициялар ҳажмлари ҳамда йўналишларини, баҳолар даражаси ва ўзгаришини аниқлаш, демографик ва илмий-техник сиёсат, ижтимоий муаммоларни ечиш, экология, миллий хавфсизликни таъминлаш ва ҳоказо масалаларни акс эттиради.</w:t>
      </w:r>
    </w:p>
    <w:p w:rsidR="00886BFC" w:rsidRPr="00162A5B" w:rsidRDefault="00886BFC" w:rsidP="00886BFC">
      <w:pPr>
        <w:pStyle w:val="a3"/>
        <w:rPr>
          <w:rFonts w:ascii="Times New Roman" w:hAnsi="Times New Roman"/>
        </w:rPr>
      </w:pPr>
      <w:r w:rsidRPr="00162A5B">
        <w:rPr>
          <w:rFonts w:ascii="Times New Roman" w:hAnsi="Times New Roman"/>
        </w:rPr>
        <w:t>Объектив мантиққа биноан тараққиёт мақсадларини белгилаш уларни амалга ошириш учун зарур бўлган ресурсларни аниқлашни тақозо этади. Мавжуд ресурслар ўз навбатида иқтисодий тараққиёт соҳасида аниқ натижалар олишга қаратилган иқтисодий, илмий-техникавий ва ташкилий тадбирларни амалга ошириш учун моддий замин ҳисобланади.</w:t>
      </w:r>
    </w:p>
    <w:p w:rsidR="00886BFC" w:rsidRPr="00162A5B" w:rsidRDefault="00886BFC" w:rsidP="00886BFC">
      <w:pPr>
        <w:pStyle w:val="a3"/>
        <w:rPr>
          <w:rFonts w:ascii="Times New Roman" w:hAnsi="Times New Roman"/>
        </w:rPr>
      </w:pPr>
      <w:r w:rsidRPr="00162A5B">
        <w:rPr>
          <w:rFonts w:ascii="Times New Roman" w:hAnsi="Times New Roman"/>
        </w:rPr>
        <w:t>Шундай қилиб, системали ёндашишлар асосида миллий иқтисодиёт ўзаро боғланган блоклардан иборат бўлган мантиқий структуравий модель кўринишида тасвирланиши лозим.</w:t>
      </w:r>
    </w:p>
    <w:p w:rsidR="00886BFC" w:rsidRPr="00162A5B" w:rsidRDefault="00886BFC" w:rsidP="00886BFC">
      <w:pPr>
        <w:pStyle w:val="a3"/>
        <w:rPr>
          <w:rFonts w:ascii="Times New Roman" w:hAnsi="Times New Roman"/>
        </w:rPr>
      </w:pPr>
      <w:r w:rsidRPr="00162A5B">
        <w:rPr>
          <w:rFonts w:ascii="Times New Roman" w:hAnsi="Times New Roman"/>
        </w:rPr>
        <w:t>Миллий иқтисодиётни режалаштириш мақсадлари – уларга эришиш воситалари – ривожланишнинг умумий натижалари ва самарадорлиги.</w:t>
      </w:r>
    </w:p>
    <w:p w:rsidR="00886BFC" w:rsidRPr="00162A5B" w:rsidRDefault="00886BFC" w:rsidP="00886BFC">
      <w:pPr>
        <w:shd w:val="clear" w:color="auto" w:fill="FFFFFF"/>
        <w:ind w:firstLine="709"/>
        <w:jc w:val="both"/>
        <w:rPr>
          <w:color w:val="000000"/>
          <w:spacing w:val="-6"/>
          <w:sz w:val="28"/>
          <w:lang w:val="uz-Cyrl-UZ"/>
        </w:rPr>
      </w:pPr>
      <w:r w:rsidRPr="00162A5B">
        <w:rPr>
          <w:color w:val="000000"/>
          <w:spacing w:val="-6"/>
          <w:sz w:val="28"/>
          <w:lang w:val="uz-Cyrl-UZ"/>
        </w:rPr>
        <w:t>Мазкур иқтисодиётни ривожлантиришнинг системали таҳлили моделига айният тарзида макроиқтисодий статистика кўрсаткичлари тизими тузилади.</w:t>
      </w:r>
    </w:p>
    <w:p w:rsidR="00886BFC" w:rsidRPr="00162A5B" w:rsidRDefault="00886BFC" w:rsidP="00886BFC">
      <w:pPr>
        <w:shd w:val="clear" w:color="auto" w:fill="FFFFFF"/>
        <w:ind w:firstLine="709"/>
        <w:jc w:val="both"/>
        <w:rPr>
          <w:color w:val="000000"/>
          <w:spacing w:val="-6"/>
          <w:sz w:val="28"/>
          <w:lang w:val="uz-Cyrl-UZ"/>
        </w:rPr>
      </w:pPr>
      <w:r w:rsidRPr="00162A5B">
        <w:rPr>
          <w:color w:val="000000"/>
          <w:spacing w:val="-6"/>
          <w:sz w:val="28"/>
          <w:lang w:val="uz-Cyrl-UZ"/>
        </w:rPr>
        <w:t xml:space="preserve">Миллий иқтисодиётни ривожлантириш мақсадларини таърифловчи кўрсаткичлар – уларга эришиш воситаларини таърифловчи кўрсаткичлар ривожланишнинг умумий натижалари ва самарадорлигини таърифловчи кўрсаткичлар – иқтисодий жараёнлар билан уларнинг натижалари орасидаги ўзаро боғланишлар ва мутаносибликни акс эттирувчи ьаланс тузилмалар. </w:t>
      </w:r>
    </w:p>
    <w:p w:rsidR="00886BFC" w:rsidRPr="00162A5B" w:rsidRDefault="00886BFC" w:rsidP="00886BFC">
      <w:pPr>
        <w:shd w:val="clear" w:color="auto" w:fill="FFFFFF"/>
        <w:ind w:firstLine="709"/>
        <w:jc w:val="both"/>
        <w:rPr>
          <w:color w:val="000000"/>
          <w:spacing w:val="-6"/>
          <w:sz w:val="28"/>
          <w:lang w:val="uz-Cyrl-UZ"/>
        </w:rPr>
      </w:pPr>
      <w:r w:rsidRPr="00162A5B">
        <w:rPr>
          <w:color w:val="000000"/>
          <w:spacing w:val="-6"/>
          <w:sz w:val="28"/>
          <w:lang w:val="uz-Cyrl-UZ"/>
        </w:rPr>
        <w:t>Биринчи блокдаги кўрсаткичлар норматив, башорат қилиш, режалаш хусусиятига эга бўлиб, улар тизимидан ташқарида шаклланади ва унга четдан кириб келади. Муайян кўрсаткичлар иқтисодий ривожланиш мақсадлари қандай даражада амалга ошаётганлиги устида статистик назорат ўрнатиш учун асос бўлиб хизмат қилади. Охирги блок кўрсаткичлари миллий иқтисодиётнинг ривожланиш жараёнини умумлаштириб унинг барча томонларини ўзаро боғланишда ва яхлитликда таърифлаш ва таҳлил қилишни таъминлайди.</w:t>
      </w:r>
    </w:p>
    <w:p w:rsidR="00886BFC" w:rsidRPr="00162A5B" w:rsidRDefault="00886BFC" w:rsidP="00886BFC">
      <w:pPr>
        <w:shd w:val="clear" w:color="auto" w:fill="FFFFFF"/>
        <w:ind w:firstLine="709"/>
        <w:jc w:val="both"/>
        <w:rPr>
          <w:color w:val="000000"/>
          <w:spacing w:val="-6"/>
          <w:sz w:val="28"/>
          <w:lang w:val="uz-Cyrl-UZ"/>
        </w:rPr>
      </w:pPr>
      <w:r w:rsidRPr="00162A5B">
        <w:rPr>
          <w:color w:val="000000"/>
          <w:spacing w:val="-6"/>
          <w:sz w:val="28"/>
          <w:lang w:val="uz-Cyrl-UZ"/>
        </w:rPr>
        <w:t>Биринчи блок</w:t>
      </w:r>
      <w:r w:rsidRPr="00162A5B">
        <w:rPr>
          <w:color w:val="000000"/>
          <w:spacing w:val="-6"/>
          <w:sz w:val="28"/>
          <w:lang w:val="uz-Cyrl-UZ"/>
        </w:rPr>
        <w:tab/>
        <w:t>кўрсаткичларини ҳисобга олмаган тақдирда, системали ёндашишлар асосида тузилган макроиқтисодий статистика кўрсаткичлари тизими иқтисодий доиравий айлаима назарияси билан мувофиқлашган бўлиб, унинг илмий принцпларига тула жавоб беради.</w:t>
      </w:r>
    </w:p>
    <w:p w:rsidR="00886BFC" w:rsidRPr="00162A5B" w:rsidRDefault="00886BFC" w:rsidP="00886BFC">
      <w:pPr>
        <w:shd w:val="clear" w:color="auto" w:fill="FFFFFF"/>
        <w:ind w:firstLine="709"/>
        <w:jc w:val="both"/>
        <w:rPr>
          <w:color w:val="000000"/>
          <w:spacing w:val="-6"/>
          <w:sz w:val="28"/>
          <w:lang w:val="uz-Cyrl-UZ"/>
        </w:rPr>
      </w:pPr>
      <w:r w:rsidRPr="00162A5B">
        <w:rPr>
          <w:color w:val="000000"/>
          <w:spacing w:val="-6"/>
          <w:sz w:val="28"/>
          <w:lang w:val="uz-Cyrl-UZ"/>
        </w:rPr>
        <w:t>6-расмда макроиқтисодий статистика кўрсаткичлари ва уларнинг таснифлари тасвирланган.</w:t>
      </w:r>
    </w:p>
    <w:p w:rsidR="00886BFC" w:rsidRPr="00162A5B" w:rsidRDefault="00886BFC" w:rsidP="00886BFC">
      <w:pPr>
        <w:shd w:val="clear" w:color="auto" w:fill="FFFFFF"/>
        <w:ind w:firstLine="709"/>
        <w:jc w:val="both"/>
        <w:rPr>
          <w:color w:val="000000"/>
          <w:spacing w:val="-6"/>
          <w:sz w:val="28"/>
          <w:lang w:val="uz-Cyrl-UZ"/>
        </w:rPr>
      </w:pPr>
      <w:r w:rsidRPr="00162A5B">
        <w:rPr>
          <w:color w:val="000000"/>
          <w:spacing w:val="-6"/>
          <w:sz w:val="28"/>
          <w:lang w:val="uz-Cyrl-UZ"/>
        </w:rPr>
        <w:t xml:space="preserve">Шуни ҳам таъкидлаш керакки, макроиқтисодий кўрсаткичлар тузилиш жиҳатидан ҳам, ҳисоблаш услубияти нуқтаи назаридан ҳам халқаро статистика амалиётида қабул қилинган стандарт тартиб қоидалар ва талабларга тўла </w:t>
      </w:r>
      <w:r w:rsidRPr="00162A5B">
        <w:rPr>
          <w:color w:val="000000"/>
          <w:spacing w:val="-6"/>
          <w:sz w:val="28"/>
          <w:lang w:val="uz-Cyrl-UZ"/>
        </w:rPr>
        <w:lastRenderedPageBreak/>
        <w:t>мувофиқлашган булиши керак. Масалан, миллий бойлик кўрсаткичларини ҳисоблаш бўйича Бирлашган Миллатлар Ташкилоти Статистика Хайати (БМТ СХ) ва унинг ихтисослашган муассасалари (Халқаро Банк (ХБ) ва Тараққиёт Дастури (ТД)) томонидан янги концепция ва халқаро тавсиялар ишлаб чиқилган. Унинг моҳияти шундаки, шахсий-инсон омилига инвестицияларнинг ортиб бориши натижасида жамиятда катта ҳажмда "инсоний капитал" вужудга келади. У эса ўз навбатида иқтисодий ўсишни таъминлаш учун ҳарж қилинади. Пировард натижада ишлаб чиқаришнинг учта омили: меҳнат, капитал ва ер ҳақидаги эски формула ўрнига унинг янгича талқини (концепцияси) вужудга келди. Шунга монанд тарзда миллий бойлик тушунчаси жамғариладиган "инсоний, табиий ва қайта яратиладиган капитал" тўплами сифатида талқин этилади.</w:t>
      </w:r>
    </w:p>
    <w:p w:rsidR="00886BFC" w:rsidRPr="00162A5B" w:rsidRDefault="00886BFC" w:rsidP="00886BFC">
      <w:pPr>
        <w:shd w:val="clear" w:color="auto" w:fill="FFFFFF"/>
        <w:ind w:firstLine="709"/>
        <w:jc w:val="both"/>
        <w:rPr>
          <w:color w:val="000000"/>
          <w:spacing w:val="-6"/>
          <w:sz w:val="28"/>
          <w:lang w:val="uz-Cyrl-UZ"/>
        </w:rPr>
      </w:pPr>
      <w:r w:rsidRPr="00162A5B">
        <w:rPr>
          <w:color w:val="000000"/>
          <w:spacing w:val="-6"/>
          <w:sz w:val="28"/>
          <w:lang w:val="uz-Cyrl-UZ"/>
        </w:rPr>
        <w:t>Шу билан бирга халқаро банк миллий бойликнинг янги концепциясини яратибгина қолмасдан, унинг умумий ҳажмини аниқлаш услубиятини ҳам ишлаб чиқди ва шу асосда 92 мамлакатларнинг миллий</w:t>
      </w:r>
      <w:r w:rsidRPr="00162A5B">
        <w:rPr>
          <w:color w:val="000000"/>
          <w:spacing w:val="-6"/>
          <w:sz w:val="28"/>
          <w:lang w:val="uz-Cyrl-UZ"/>
        </w:rPr>
        <w:tab/>
        <w:t>бойликларини тажриба-эксприментал тарзда баҳолашга эришди.</w:t>
      </w:r>
    </w:p>
    <w:p w:rsidR="00886BFC" w:rsidRPr="00162A5B" w:rsidRDefault="00886BFC" w:rsidP="00886BFC">
      <w:pPr>
        <w:shd w:val="clear" w:color="auto" w:fill="FFFFFF"/>
        <w:ind w:firstLine="709"/>
        <w:jc w:val="both"/>
        <w:rPr>
          <w:color w:val="000000"/>
          <w:spacing w:val="-6"/>
          <w:sz w:val="28"/>
          <w:lang w:val="uz-Cyrl-UZ"/>
        </w:rPr>
      </w:pPr>
      <w:r w:rsidRPr="00162A5B">
        <w:rPr>
          <w:color w:val="000000"/>
          <w:spacing w:val="-6"/>
          <w:sz w:val="28"/>
          <w:lang w:val="uz-Cyrl-UZ"/>
        </w:rPr>
        <w:t>Янги концепциянинг моҳияти шундаки, Халқаро банк иқтисодий ўсиш омиллари назариясидан "Инсонни барқарор ривожлантириш" назариясига ўтишни таклиф қилади. Ушбу назарияда ҳар бир киши шахсияти миллий даражада хам, халқаро даражада ҳам жамият диққат марказида бўлиши керак. Инсонни ривожлантириш пиропард мақсад бўлиб, иқтисодий ўсиш эса ушбу мақсадга эришиш воситасигинадир деб таъкидланади. Шу билан бирга инсонни ривожлантириш меъёри сифатида товарлар ва хизматлар мўл-кўллигини эмас, балки ишчиларнинг моддий ва маънавий бойиш даражасини қабул қилиш таклиф қилинади.</w:t>
      </w:r>
    </w:p>
    <w:p w:rsidR="00886BFC" w:rsidRPr="00162A5B" w:rsidRDefault="00886BFC" w:rsidP="00886BFC">
      <w:pPr>
        <w:jc w:val="center"/>
        <w:rPr>
          <w:b/>
          <w:bCs/>
          <w:color w:val="000000"/>
          <w:sz w:val="28"/>
          <w:lang w:val="uz-Cyrl-UZ"/>
        </w:rPr>
      </w:pPr>
      <w:r w:rsidRPr="00162A5B">
        <w:rPr>
          <w:b/>
          <w:bCs/>
          <w:color w:val="000000"/>
          <w:sz w:val="28"/>
          <w:lang w:val="uz-Cyrl-UZ"/>
        </w:rPr>
        <w:t>Қисқача хулосалар</w:t>
      </w:r>
    </w:p>
    <w:p w:rsidR="00886BFC" w:rsidRPr="00162A5B" w:rsidRDefault="00886BFC" w:rsidP="00886BFC">
      <w:pPr>
        <w:ind w:firstLine="709"/>
        <w:jc w:val="both"/>
        <w:rPr>
          <w:color w:val="000000"/>
          <w:sz w:val="28"/>
          <w:lang w:val="uz-Cyrl-UZ"/>
        </w:rPr>
      </w:pPr>
      <w:r w:rsidRPr="00162A5B">
        <w:rPr>
          <w:color w:val="000000"/>
          <w:sz w:val="28"/>
          <w:lang w:val="uz-Cyrl-UZ"/>
        </w:rPr>
        <w:t xml:space="preserve">Статистик </w:t>
      </w:r>
      <w:r w:rsidRPr="00162A5B">
        <w:rPr>
          <w:color w:val="000000"/>
          <w:sz w:val="28"/>
          <w:lang w:val="uz-Cyrl-UZ"/>
        </w:rPr>
        <w:tab/>
        <w:t>кўрсаткич – бир ёки бир неча (тўплам) ҳодисанинг у ёки бу хусусиятини, белгисини таърифловчи сондир. Сон эса энг муфассал миқдорий таъриф (аниқлик)дир. Агар статистик кўрсаткич айрим ҳодисага тегишли бўлса, якка кўрсатгич деб, бордию ҳодисалар тўпламини таърифламаса, умумлаштирувчи кўрсатгич деб аталади.</w:t>
      </w:r>
    </w:p>
    <w:p w:rsidR="00886BFC" w:rsidRPr="00162A5B" w:rsidRDefault="00886BFC" w:rsidP="00886BFC">
      <w:pPr>
        <w:ind w:firstLine="709"/>
        <w:jc w:val="both"/>
        <w:rPr>
          <w:color w:val="000000"/>
          <w:sz w:val="28"/>
          <w:lang w:val="uz-Cyrl-UZ"/>
        </w:rPr>
      </w:pPr>
      <w:r w:rsidRPr="00162A5B">
        <w:rPr>
          <w:color w:val="000000"/>
          <w:sz w:val="28"/>
          <w:lang w:val="uz-Cyrl-UZ"/>
        </w:rPr>
        <w:t>Иқтисодий кўрсатгич – бу иқтисодий ҳаётда рўй бераётган у ёки бу ҳодиса ёхуд жараённинг сифат-миқдорий аниқлигидир. Сифат деганда ҳодисанинг ички қиёфаси (аниқлиги) ёки унинг ривожланиш қонуни билан бевосита боғлиқ бўлган моҳият тушунилади. Сифат ҳодисанинг турли-туман жиҳатлари, ҳоссалари, муҳим белгилари бирикмасида намоён бўлади.</w:t>
      </w:r>
    </w:p>
    <w:p w:rsidR="00886BFC" w:rsidRPr="00162A5B" w:rsidRDefault="00886BFC" w:rsidP="00886BFC">
      <w:pPr>
        <w:ind w:firstLine="709"/>
        <w:jc w:val="both"/>
        <w:rPr>
          <w:color w:val="000000"/>
          <w:sz w:val="28"/>
          <w:lang w:val="uz-Cyrl-UZ"/>
        </w:rPr>
      </w:pPr>
      <w:r w:rsidRPr="00162A5B">
        <w:rPr>
          <w:color w:val="000000"/>
          <w:sz w:val="28"/>
          <w:lang w:val="uz-Cyrl-UZ"/>
        </w:rPr>
        <w:t>Миқдор – ҳодисанинг ташқи қиёфаси (аниқлиги) бўлиб, унинг у ёки бу ҳоссаси ўлчами, сони, рўёбга чиқиш даражаси шаклида кўринади. Сифат ва миқдор бир-бири билан чамбарчарс боғланган бўлиб, ягона бир бутунликда ходиса меъёрини ҳосил қилади.</w:t>
      </w:r>
    </w:p>
    <w:p w:rsidR="00886BFC" w:rsidRPr="00162A5B" w:rsidRDefault="00886BFC" w:rsidP="00886BFC">
      <w:pPr>
        <w:ind w:firstLine="709"/>
        <w:jc w:val="both"/>
        <w:rPr>
          <w:color w:val="000000"/>
          <w:sz w:val="28"/>
          <w:lang w:val="uz-Cyrl-UZ"/>
        </w:rPr>
      </w:pPr>
      <w:r w:rsidRPr="00162A5B">
        <w:rPr>
          <w:color w:val="000000"/>
          <w:sz w:val="28"/>
          <w:lang w:val="uz-Cyrl-UZ"/>
        </w:rPr>
        <w:t>Макро-микроиқтисодий статистика кўрсаткислари тизимини тузиш учун ҳозирги замон бозор иқтисодиёт илмий концтитуциялари, биринчи навбатда иқтисодий доиравий ҳаракати Кейнсча таълимот назарий асос бўлиб хизмат қилади ва у қуйидагиларни ўз ичига олади:</w:t>
      </w:r>
    </w:p>
    <w:p w:rsidR="00886BFC" w:rsidRPr="00162A5B" w:rsidRDefault="00886BFC" w:rsidP="00D37788">
      <w:pPr>
        <w:numPr>
          <w:ilvl w:val="0"/>
          <w:numId w:val="2"/>
        </w:numPr>
        <w:jc w:val="both"/>
        <w:rPr>
          <w:color w:val="000000"/>
          <w:sz w:val="28"/>
        </w:rPr>
      </w:pPr>
      <w:r w:rsidRPr="00162A5B">
        <w:rPr>
          <w:color w:val="000000"/>
          <w:sz w:val="28"/>
        </w:rPr>
        <w:t>Потенциал ва ресурслар;</w:t>
      </w:r>
    </w:p>
    <w:p w:rsidR="00886BFC" w:rsidRPr="00162A5B" w:rsidRDefault="00886BFC" w:rsidP="00D37788">
      <w:pPr>
        <w:numPr>
          <w:ilvl w:val="0"/>
          <w:numId w:val="2"/>
        </w:numPr>
        <w:jc w:val="both"/>
        <w:rPr>
          <w:color w:val="000000"/>
          <w:sz w:val="28"/>
        </w:rPr>
      </w:pPr>
      <w:r w:rsidRPr="00162A5B">
        <w:rPr>
          <w:color w:val="000000"/>
          <w:sz w:val="28"/>
        </w:rPr>
        <w:lastRenderedPageBreak/>
        <w:t>Ишлаб чиқаришнинг техник-иқтисодий даражаси ва илмий техника тараққиёти</w:t>
      </w:r>
    </w:p>
    <w:p w:rsidR="00886BFC" w:rsidRPr="00162A5B" w:rsidRDefault="00886BFC" w:rsidP="00D37788">
      <w:pPr>
        <w:numPr>
          <w:ilvl w:val="0"/>
          <w:numId w:val="2"/>
        </w:numPr>
        <w:jc w:val="both"/>
        <w:rPr>
          <w:color w:val="000000"/>
          <w:sz w:val="28"/>
        </w:rPr>
      </w:pPr>
      <w:r w:rsidRPr="00162A5B">
        <w:rPr>
          <w:color w:val="000000"/>
          <w:sz w:val="28"/>
        </w:rPr>
        <w:t>Макроиқтисодий фаолиятнинг якуний кўрсаткичлари</w:t>
      </w:r>
    </w:p>
    <w:p w:rsidR="00886BFC" w:rsidRPr="00162A5B" w:rsidRDefault="00886BFC" w:rsidP="00D37788">
      <w:pPr>
        <w:numPr>
          <w:ilvl w:val="0"/>
          <w:numId w:val="2"/>
        </w:numPr>
        <w:jc w:val="both"/>
        <w:rPr>
          <w:color w:val="000000"/>
          <w:sz w:val="28"/>
        </w:rPr>
      </w:pPr>
      <w:r w:rsidRPr="00162A5B">
        <w:rPr>
          <w:color w:val="000000"/>
          <w:sz w:val="28"/>
        </w:rPr>
        <w:t>Бозор иқтисоди кўрсаткичлари тизими ва аҳоли турмуш даражаси</w:t>
      </w:r>
    </w:p>
    <w:p w:rsidR="00886BFC" w:rsidRPr="00162A5B" w:rsidRDefault="00886BFC" w:rsidP="00D37788">
      <w:pPr>
        <w:numPr>
          <w:ilvl w:val="0"/>
          <w:numId w:val="2"/>
        </w:numPr>
        <w:jc w:val="both"/>
        <w:rPr>
          <w:color w:val="000000"/>
          <w:sz w:val="28"/>
        </w:rPr>
      </w:pPr>
      <w:r w:rsidRPr="00162A5B">
        <w:rPr>
          <w:color w:val="000000"/>
          <w:sz w:val="28"/>
        </w:rPr>
        <w:t>Статистик кўрсаткичлар</w:t>
      </w:r>
    </w:p>
    <w:p w:rsidR="00886BFC" w:rsidRPr="00162A5B" w:rsidRDefault="00886BFC" w:rsidP="00886BFC">
      <w:pPr>
        <w:pStyle w:val="7"/>
        <w:overflowPunct w:val="0"/>
        <w:autoSpaceDE w:val="0"/>
        <w:autoSpaceDN w:val="0"/>
        <w:adjustRightInd w:val="0"/>
        <w:textAlignment w:val="baseline"/>
        <w:rPr>
          <w:rFonts w:ascii="Times New Roman" w:hAnsi="Times New Roman"/>
          <w:bCs/>
          <w:color w:val="000000"/>
          <w:lang w:val="ru-RU"/>
        </w:rPr>
      </w:pPr>
      <w:r w:rsidRPr="00162A5B">
        <w:rPr>
          <w:rFonts w:ascii="Times New Roman" w:hAnsi="Times New Roman"/>
          <w:bCs/>
          <w:color w:val="000000"/>
          <w:lang w:val="ru-RU"/>
        </w:rPr>
        <w:t>Назорат ва муҳокама учун саволлар</w:t>
      </w:r>
    </w:p>
    <w:p w:rsidR="00886BFC" w:rsidRPr="00162A5B" w:rsidRDefault="00886BFC" w:rsidP="00D37788">
      <w:pPr>
        <w:numPr>
          <w:ilvl w:val="0"/>
          <w:numId w:val="3"/>
        </w:numPr>
        <w:tabs>
          <w:tab w:val="clear" w:pos="1429"/>
          <w:tab w:val="left" w:pos="1014"/>
        </w:tabs>
        <w:ind w:left="0" w:firstLine="624"/>
        <w:jc w:val="both"/>
        <w:rPr>
          <w:color w:val="000000"/>
          <w:sz w:val="28"/>
        </w:rPr>
      </w:pPr>
      <w:r w:rsidRPr="00162A5B">
        <w:rPr>
          <w:color w:val="000000"/>
          <w:sz w:val="28"/>
        </w:rPr>
        <w:t>Статистик кўрсаткич деганда нимани тушунасиз?</w:t>
      </w:r>
    </w:p>
    <w:p w:rsidR="00886BFC" w:rsidRPr="00162A5B" w:rsidRDefault="00886BFC" w:rsidP="00D37788">
      <w:pPr>
        <w:numPr>
          <w:ilvl w:val="0"/>
          <w:numId w:val="3"/>
        </w:numPr>
        <w:tabs>
          <w:tab w:val="clear" w:pos="1429"/>
          <w:tab w:val="left" w:pos="1014"/>
        </w:tabs>
        <w:ind w:left="0" w:firstLine="624"/>
        <w:jc w:val="both"/>
        <w:rPr>
          <w:color w:val="000000"/>
          <w:sz w:val="28"/>
        </w:rPr>
      </w:pPr>
      <w:r w:rsidRPr="00162A5B">
        <w:rPr>
          <w:color w:val="000000"/>
          <w:sz w:val="28"/>
        </w:rPr>
        <w:t>Статистик кўрсаткичнинг таркибий унсурларига нималар киради?</w:t>
      </w:r>
    </w:p>
    <w:p w:rsidR="00886BFC" w:rsidRPr="00162A5B" w:rsidRDefault="00886BFC" w:rsidP="00D37788">
      <w:pPr>
        <w:numPr>
          <w:ilvl w:val="0"/>
          <w:numId w:val="3"/>
        </w:numPr>
        <w:tabs>
          <w:tab w:val="clear" w:pos="1429"/>
          <w:tab w:val="left" w:pos="1014"/>
        </w:tabs>
        <w:ind w:left="0" w:firstLine="624"/>
        <w:jc w:val="both"/>
        <w:rPr>
          <w:color w:val="000000"/>
          <w:sz w:val="28"/>
        </w:rPr>
      </w:pPr>
      <w:r w:rsidRPr="00162A5B">
        <w:rPr>
          <w:color w:val="000000"/>
          <w:sz w:val="28"/>
        </w:rPr>
        <w:t>Миллий маҳсулот ва даромадларнинг доиравий айланмасини таърифланг ва мисоллар ёрдамида тушунтиринг.</w:t>
      </w:r>
    </w:p>
    <w:p w:rsidR="00886BFC" w:rsidRPr="00162A5B" w:rsidRDefault="00886BFC" w:rsidP="00D37788">
      <w:pPr>
        <w:numPr>
          <w:ilvl w:val="0"/>
          <w:numId w:val="3"/>
        </w:numPr>
        <w:tabs>
          <w:tab w:val="clear" w:pos="1429"/>
          <w:tab w:val="left" w:pos="1014"/>
        </w:tabs>
        <w:ind w:left="0" w:firstLine="624"/>
        <w:jc w:val="both"/>
        <w:rPr>
          <w:color w:val="000000"/>
          <w:sz w:val="28"/>
        </w:rPr>
      </w:pPr>
      <w:r w:rsidRPr="00162A5B">
        <w:rPr>
          <w:color w:val="000000"/>
          <w:sz w:val="28"/>
        </w:rPr>
        <w:t>Моддий ва номоддий ишлаб чиқароиш деганда нимани тушунасиз?</w:t>
      </w:r>
    </w:p>
    <w:p w:rsidR="00886BFC" w:rsidRPr="00162A5B" w:rsidRDefault="00886BFC" w:rsidP="00D37788">
      <w:pPr>
        <w:numPr>
          <w:ilvl w:val="0"/>
          <w:numId w:val="3"/>
        </w:numPr>
        <w:tabs>
          <w:tab w:val="clear" w:pos="1429"/>
          <w:tab w:val="left" w:pos="1014"/>
        </w:tabs>
        <w:ind w:left="0" w:firstLine="624"/>
        <w:jc w:val="both"/>
        <w:rPr>
          <w:color w:val="000000"/>
          <w:sz w:val="28"/>
        </w:rPr>
      </w:pPr>
      <w:r w:rsidRPr="00162A5B">
        <w:rPr>
          <w:color w:val="000000"/>
          <w:sz w:val="28"/>
        </w:rPr>
        <w:t>Халқ хўжалиги ва миллий иқтисодиёт тушунчаларининг тузилмавий тасвирини таснифланг.</w:t>
      </w:r>
    </w:p>
    <w:p w:rsidR="00886BFC" w:rsidRPr="00162A5B" w:rsidRDefault="00886BFC" w:rsidP="00D37788">
      <w:pPr>
        <w:numPr>
          <w:ilvl w:val="0"/>
          <w:numId w:val="3"/>
        </w:numPr>
        <w:tabs>
          <w:tab w:val="clear" w:pos="1429"/>
          <w:tab w:val="left" w:pos="1014"/>
        </w:tabs>
        <w:ind w:left="0" w:firstLine="624"/>
        <w:jc w:val="both"/>
        <w:rPr>
          <w:color w:val="000000"/>
          <w:sz w:val="28"/>
        </w:rPr>
      </w:pPr>
      <w:r w:rsidRPr="00162A5B">
        <w:rPr>
          <w:color w:val="000000"/>
          <w:sz w:val="28"/>
        </w:rPr>
        <w:t>Иқтисодий манфаат маркази, резидент, иқтисордий ҳудуд тушунчалари нималарни англатадаи?</w:t>
      </w:r>
    </w:p>
    <w:p w:rsidR="00886BFC" w:rsidRPr="00162A5B" w:rsidRDefault="00886BFC" w:rsidP="00D37788">
      <w:pPr>
        <w:numPr>
          <w:ilvl w:val="0"/>
          <w:numId w:val="3"/>
        </w:numPr>
        <w:tabs>
          <w:tab w:val="clear" w:pos="1429"/>
          <w:tab w:val="left" w:pos="1014"/>
        </w:tabs>
        <w:ind w:left="0" w:firstLine="624"/>
        <w:jc w:val="both"/>
        <w:rPr>
          <w:color w:val="000000"/>
          <w:sz w:val="28"/>
        </w:rPr>
      </w:pPr>
      <w:r w:rsidRPr="00162A5B">
        <w:rPr>
          <w:color w:val="000000"/>
          <w:sz w:val="28"/>
        </w:rPr>
        <w:t>Товар ва хизматлар оқимининг шаклларини тушунтиринг.</w:t>
      </w:r>
    </w:p>
    <w:p w:rsidR="00886BFC" w:rsidRPr="00162A5B" w:rsidRDefault="00886BFC" w:rsidP="00886BFC">
      <w:pPr>
        <w:pStyle w:val="7"/>
        <w:overflowPunct w:val="0"/>
        <w:autoSpaceDE w:val="0"/>
        <w:autoSpaceDN w:val="0"/>
        <w:adjustRightInd w:val="0"/>
        <w:textAlignment w:val="baseline"/>
        <w:rPr>
          <w:rFonts w:ascii="Times New Roman" w:hAnsi="Times New Roman"/>
          <w:bCs/>
          <w:color w:val="000000"/>
          <w:lang w:val="ru-RU"/>
        </w:rPr>
      </w:pPr>
      <w:r w:rsidRPr="00162A5B">
        <w:rPr>
          <w:rFonts w:ascii="Times New Roman" w:hAnsi="Times New Roman"/>
          <w:bCs/>
          <w:color w:val="000000"/>
          <w:lang w:val="ru-RU"/>
        </w:rPr>
        <w:t>Асосий адабиётлар</w:t>
      </w:r>
    </w:p>
    <w:p w:rsidR="00886BFC" w:rsidRPr="00162A5B" w:rsidRDefault="00886BFC" w:rsidP="00D37788">
      <w:pPr>
        <w:numPr>
          <w:ilvl w:val="0"/>
          <w:numId w:val="7"/>
        </w:numPr>
        <w:shd w:val="clear" w:color="auto" w:fill="FFFFFF"/>
        <w:tabs>
          <w:tab w:val="clear" w:pos="720"/>
        </w:tabs>
        <w:ind w:left="390"/>
        <w:jc w:val="both"/>
        <w:rPr>
          <w:color w:val="000000"/>
          <w:spacing w:val="-6"/>
          <w:sz w:val="28"/>
        </w:rPr>
      </w:pPr>
      <w:r w:rsidRPr="00162A5B">
        <w:rPr>
          <w:color w:val="000000"/>
          <w:spacing w:val="-6"/>
          <w:sz w:val="28"/>
          <w:lang w:val="uz-Cyrl-UZ"/>
        </w:rPr>
        <w:t>Набиев Х.Н., Азимов М.Я., Акбарова З. Макро-микроиқтисодий статистика. ўқув қўлланма. – Т., 2004.</w:t>
      </w:r>
    </w:p>
    <w:p w:rsidR="00886BFC" w:rsidRPr="00162A5B" w:rsidRDefault="00886BFC" w:rsidP="00D37788">
      <w:pPr>
        <w:numPr>
          <w:ilvl w:val="0"/>
          <w:numId w:val="7"/>
        </w:numPr>
        <w:shd w:val="clear" w:color="auto" w:fill="FFFFFF"/>
        <w:tabs>
          <w:tab w:val="clear" w:pos="720"/>
        </w:tabs>
        <w:ind w:left="390"/>
        <w:jc w:val="both"/>
        <w:rPr>
          <w:color w:val="000000"/>
          <w:spacing w:val="-6"/>
          <w:sz w:val="28"/>
        </w:rPr>
      </w:pPr>
      <w:r w:rsidRPr="00162A5B">
        <w:rPr>
          <w:color w:val="000000"/>
          <w:sz w:val="28"/>
          <w:szCs w:val="28"/>
        </w:rPr>
        <w:t>В.Е.Адамов. и др. Экономика и статистика фирм. Учебник. 2003 г.</w:t>
      </w:r>
    </w:p>
    <w:p w:rsidR="00886BFC" w:rsidRPr="00162A5B" w:rsidRDefault="00886BFC" w:rsidP="00D37788">
      <w:pPr>
        <w:numPr>
          <w:ilvl w:val="0"/>
          <w:numId w:val="7"/>
        </w:numPr>
        <w:shd w:val="clear" w:color="auto" w:fill="FFFFFF"/>
        <w:tabs>
          <w:tab w:val="clear" w:pos="720"/>
        </w:tabs>
        <w:ind w:left="390"/>
        <w:jc w:val="both"/>
        <w:rPr>
          <w:color w:val="000000"/>
          <w:spacing w:val="-6"/>
          <w:sz w:val="28"/>
        </w:rPr>
      </w:pPr>
      <w:r w:rsidRPr="00162A5B">
        <w:rPr>
          <w:color w:val="000000"/>
          <w:sz w:val="28"/>
          <w:szCs w:val="28"/>
        </w:rPr>
        <w:t>Под ред. С.Д.Ильенковой. Микроэкономическая статистика. Учебник. – М., 2004 г.</w:t>
      </w:r>
    </w:p>
    <w:p w:rsidR="00886BFC" w:rsidRPr="00162A5B" w:rsidRDefault="00886BFC" w:rsidP="00D37788">
      <w:pPr>
        <w:numPr>
          <w:ilvl w:val="0"/>
          <w:numId w:val="7"/>
        </w:numPr>
        <w:shd w:val="clear" w:color="auto" w:fill="FFFFFF"/>
        <w:tabs>
          <w:tab w:val="clear" w:pos="720"/>
        </w:tabs>
        <w:ind w:left="390"/>
        <w:jc w:val="both"/>
        <w:rPr>
          <w:color w:val="000000"/>
          <w:spacing w:val="-6"/>
          <w:sz w:val="28"/>
        </w:rPr>
      </w:pPr>
      <w:r w:rsidRPr="00162A5B">
        <w:rPr>
          <w:color w:val="000000"/>
          <w:spacing w:val="-6"/>
          <w:sz w:val="28"/>
        </w:rPr>
        <w:t>Салин В.Н. Макроэкономическая статистика. – М.: Дело, 2001.</w:t>
      </w:r>
    </w:p>
    <w:p w:rsidR="00886BFC" w:rsidRPr="00162A5B" w:rsidRDefault="00886BFC" w:rsidP="00D37788">
      <w:pPr>
        <w:numPr>
          <w:ilvl w:val="0"/>
          <w:numId w:val="7"/>
        </w:numPr>
        <w:shd w:val="clear" w:color="auto" w:fill="FFFFFF"/>
        <w:tabs>
          <w:tab w:val="clear" w:pos="720"/>
        </w:tabs>
        <w:ind w:left="390"/>
        <w:jc w:val="both"/>
        <w:rPr>
          <w:color w:val="000000"/>
          <w:spacing w:val="-6"/>
          <w:sz w:val="28"/>
        </w:rPr>
      </w:pPr>
      <w:r w:rsidRPr="00162A5B">
        <w:rPr>
          <w:color w:val="000000"/>
          <w:sz w:val="28"/>
          <w:szCs w:val="28"/>
        </w:rPr>
        <w:t>Под ред. В.Н.Салин. Социально – экономическая статистика: Практикум. Учеб. пособие. – М., 2004 г.</w:t>
      </w:r>
    </w:p>
    <w:p w:rsidR="00886BFC" w:rsidRPr="00162A5B" w:rsidRDefault="00886BFC" w:rsidP="00D37788">
      <w:pPr>
        <w:numPr>
          <w:ilvl w:val="0"/>
          <w:numId w:val="7"/>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w:t>
      </w:r>
    </w:p>
    <w:p w:rsidR="00886BFC" w:rsidRPr="00162A5B" w:rsidRDefault="00886BFC" w:rsidP="00D37788">
      <w:pPr>
        <w:numPr>
          <w:ilvl w:val="0"/>
          <w:numId w:val="7"/>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europa.eu.int/comm/relays/index_en.htm</w:t>
      </w:r>
    </w:p>
    <w:p w:rsidR="00886BFC" w:rsidRPr="00162A5B" w:rsidRDefault="00886BFC" w:rsidP="00D37788">
      <w:pPr>
        <w:numPr>
          <w:ilvl w:val="0"/>
          <w:numId w:val="7"/>
        </w:numPr>
        <w:tabs>
          <w:tab w:val="clear" w:pos="720"/>
        </w:tabs>
        <w:overflowPunct/>
        <w:adjustRightInd/>
        <w:ind w:left="390"/>
        <w:textAlignment w:val="auto"/>
        <w:rPr>
          <w:color w:val="000000"/>
          <w:sz w:val="28"/>
          <w:szCs w:val="28"/>
          <w:lang w:val="en-US"/>
        </w:rPr>
      </w:pPr>
      <w:hyperlink r:id="rId5" w:history="1">
        <w:r w:rsidRPr="00162A5B">
          <w:rPr>
            <w:rStyle w:val="af4"/>
            <w:szCs w:val="28"/>
            <w:lang w:val="en-US"/>
          </w:rPr>
          <w:t>www.euireland.ie</w:t>
        </w:r>
      </w:hyperlink>
    </w:p>
    <w:p w:rsidR="00886BFC" w:rsidRPr="00162A5B" w:rsidRDefault="00886BFC" w:rsidP="00D37788">
      <w:pPr>
        <w:pStyle w:val="a5"/>
        <w:numPr>
          <w:ilvl w:val="0"/>
          <w:numId w:val="7"/>
        </w:numPr>
        <w:tabs>
          <w:tab w:val="clear" w:pos="720"/>
        </w:tabs>
        <w:ind w:left="390"/>
        <w:jc w:val="both"/>
        <w:rPr>
          <w:rFonts w:ascii="Times New Roman" w:hAnsi="Times New Roman"/>
          <w:color w:val="000000"/>
        </w:rPr>
      </w:pPr>
      <w:hyperlink r:id="rId6" w:history="1">
        <w:r w:rsidRPr="00162A5B">
          <w:rPr>
            <w:rStyle w:val="af4"/>
            <w:rFonts w:ascii="Times New Roman" w:hAnsi="Times New Roman"/>
            <w:szCs w:val="28"/>
            <w:lang w:val="en-US"/>
          </w:rPr>
          <w:t>www.cec.org.uk</w:t>
        </w:r>
      </w:hyperlink>
    </w:p>
    <w:p w:rsidR="00BA6CB6" w:rsidRDefault="00BA6CB6"/>
    <w:sectPr w:rsidR="00BA6CB6" w:rsidSect="00BA6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BodoniUzbe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63600"/>
    <w:multiLevelType w:val="hybridMultilevel"/>
    <w:tmpl w:val="A3FC84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18B1BC2"/>
    <w:multiLevelType w:val="hybridMultilevel"/>
    <w:tmpl w:val="49AA8508"/>
    <w:lvl w:ilvl="0" w:tplc="AA480A1C">
      <w:start w:val="1"/>
      <w:numFmt w:val="decimal"/>
      <w:lvlText w:val="%1."/>
      <w:lvlJc w:val="left"/>
      <w:pPr>
        <w:tabs>
          <w:tab w:val="num" w:pos="1429"/>
        </w:tabs>
        <w:ind w:left="1429" w:hanging="360"/>
      </w:pPr>
      <w:rPr>
        <w:rFonts w:hint="default"/>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2E5773FE"/>
    <w:multiLevelType w:val="hybridMultilevel"/>
    <w:tmpl w:val="39E8F39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38AD7E34"/>
    <w:multiLevelType w:val="singleLevel"/>
    <w:tmpl w:val="EE06F8F8"/>
    <w:lvl w:ilvl="0">
      <w:start w:val="1"/>
      <w:numFmt w:val="decimal"/>
      <w:lvlText w:val="%1."/>
      <w:lvlJc w:val="left"/>
      <w:pPr>
        <w:tabs>
          <w:tab w:val="num" w:pos="1069"/>
        </w:tabs>
        <w:ind w:left="1069" w:hanging="360"/>
      </w:pPr>
      <w:rPr>
        <w:rFonts w:hint="default"/>
      </w:rPr>
    </w:lvl>
  </w:abstractNum>
  <w:abstractNum w:abstractNumId="4">
    <w:nsid w:val="4B3D2AD8"/>
    <w:multiLevelType w:val="hybridMultilevel"/>
    <w:tmpl w:val="C830981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55BB329D"/>
    <w:multiLevelType w:val="singleLevel"/>
    <w:tmpl w:val="B0E26C50"/>
    <w:lvl w:ilvl="0">
      <w:numFmt w:val="bullet"/>
      <w:lvlText w:val="-"/>
      <w:lvlJc w:val="left"/>
      <w:pPr>
        <w:tabs>
          <w:tab w:val="num" w:pos="1069"/>
        </w:tabs>
        <w:ind w:left="1069" w:hanging="360"/>
      </w:pPr>
      <w:rPr>
        <w:rFonts w:hint="default"/>
      </w:rPr>
    </w:lvl>
  </w:abstractNum>
  <w:abstractNum w:abstractNumId="6">
    <w:nsid w:val="79713783"/>
    <w:multiLevelType w:val="hybridMultilevel"/>
    <w:tmpl w:val="D6A4F61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6"/>
  </w:num>
  <w:num w:numId="6">
    <w:abstractNumId w:val="2"/>
  </w:num>
  <w:num w:numId="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86BFC"/>
    <w:rsid w:val="00886BFC"/>
    <w:rsid w:val="00BA6CB6"/>
    <w:rsid w:val="00D377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BF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886BFC"/>
    <w:pPr>
      <w:keepNext/>
      <w:overflowPunct/>
      <w:autoSpaceDE/>
      <w:autoSpaceDN/>
      <w:adjustRightInd/>
      <w:spacing w:line="360" w:lineRule="auto"/>
      <w:ind w:left="720"/>
      <w:jc w:val="center"/>
      <w:textAlignment w:val="auto"/>
      <w:outlineLvl w:val="0"/>
    </w:pPr>
    <w:rPr>
      <w:sz w:val="28"/>
    </w:rPr>
  </w:style>
  <w:style w:type="paragraph" w:styleId="2">
    <w:name w:val="heading 2"/>
    <w:basedOn w:val="a"/>
    <w:next w:val="a"/>
    <w:link w:val="20"/>
    <w:qFormat/>
    <w:rsid w:val="00886BFC"/>
    <w:pPr>
      <w:keepNext/>
      <w:widowControl w:val="0"/>
      <w:overflowPunct/>
      <w:autoSpaceDE/>
      <w:autoSpaceDN/>
      <w:adjustRightInd/>
      <w:textAlignment w:val="auto"/>
      <w:outlineLvl w:val="1"/>
    </w:pPr>
    <w:rPr>
      <w:rFonts w:ascii="Bodo_uzb" w:hAnsi="Bodo_uzb"/>
      <w:sz w:val="28"/>
    </w:rPr>
  </w:style>
  <w:style w:type="paragraph" w:styleId="3">
    <w:name w:val="heading 3"/>
    <w:basedOn w:val="a"/>
    <w:next w:val="a"/>
    <w:link w:val="30"/>
    <w:qFormat/>
    <w:rsid w:val="00886BFC"/>
    <w:pPr>
      <w:keepNext/>
      <w:widowControl w:val="0"/>
      <w:shd w:val="clear" w:color="auto" w:fill="FFFFFF"/>
      <w:overflowPunct/>
      <w:autoSpaceDE/>
      <w:autoSpaceDN/>
      <w:adjustRightInd/>
      <w:ind w:right="1094"/>
      <w:jc w:val="center"/>
      <w:textAlignment w:val="auto"/>
      <w:outlineLvl w:val="2"/>
    </w:pPr>
    <w:rPr>
      <w:rFonts w:ascii="Bodo_uzb" w:hAnsi="Bodo_uzb"/>
      <w:b/>
      <w:color w:val="000000"/>
      <w:spacing w:val="-3"/>
      <w:sz w:val="28"/>
    </w:rPr>
  </w:style>
  <w:style w:type="paragraph" w:styleId="4">
    <w:name w:val="heading 4"/>
    <w:basedOn w:val="a"/>
    <w:next w:val="a"/>
    <w:link w:val="40"/>
    <w:qFormat/>
    <w:rsid w:val="00886BFC"/>
    <w:pPr>
      <w:keepNext/>
      <w:widowControl w:val="0"/>
      <w:overflowPunct/>
      <w:autoSpaceDE/>
      <w:autoSpaceDN/>
      <w:adjustRightInd/>
      <w:ind w:right="1"/>
      <w:jc w:val="center"/>
      <w:textAlignment w:val="auto"/>
      <w:outlineLvl w:val="3"/>
    </w:pPr>
    <w:rPr>
      <w:rFonts w:ascii="Bodo_uzb" w:hAnsi="Bodo_uzb"/>
      <w:color w:val="000000"/>
      <w:spacing w:val="-3"/>
      <w:sz w:val="24"/>
    </w:rPr>
  </w:style>
  <w:style w:type="paragraph" w:styleId="5">
    <w:name w:val="heading 5"/>
    <w:basedOn w:val="a"/>
    <w:next w:val="a"/>
    <w:link w:val="50"/>
    <w:qFormat/>
    <w:rsid w:val="00886BFC"/>
    <w:pPr>
      <w:keepNext/>
      <w:widowControl w:val="0"/>
      <w:shd w:val="clear" w:color="auto" w:fill="FFFFFF"/>
      <w:overflowPunct/>
      <w:autoSpaceDE/>
      <w:autoSpaceDN/>
      <w:adjustRightInd/>
      <w:jc w:val="center"/>
      <w:textAlignment w:val="auto"/>
      <w:outlineLvl w:val="4"/>
    </w:pPr>
    <w:rPr>
      <w:rFonts w:ascii="Bodo_uzb" w:hAnsi="Bodo_uzb"/>
      <w:b/>
      <w:bCs/>
      <w:color w:val="000000"/>
      <w:spacing w:val="-6"/>
      <w:sz w:val="28"/>
    </w:rPr>
  </w:style>
  <w:style w:type="paragraph" w:styleId="6">
    <w:name w:val="heading 6"/>
    <w:basedOn w:val="a"/>
    <w:next w:val="a"/>
    <w:link w:val="60"/>
    <w:qFormat/>
    <w:rsid w:val="00886BFC"/>
    <w:pPr>
      <w:keepNext/>
      <w:overflowPunct/>
      <w:autoSpaceDE/>
      <w:autoSpaceDN/>
      <w:adjustRightInd/>
      <w:ind w:firstLine="720"/>
      <w:jc w:val="center"/>
      <w:textAlignment w:val="auto"/>
      <w:outlineLvl w:val="5"/>
    </w:pPr>
    <w:rPr>
      <w:rFonts w:ascii="Bodo_uzb" w:hAnsi="Bodo_uzb"/>
      <w:b/>
      <w:bCs/>
      <w:sz w:val="28"/>
      <w:szCs w:val="24"/>
    </w:rPr>
  </w:style>
  <w:style w:type="paragraph" w:styleId="7">
    <w:name w:val="heading 7"/>
    <w:basedOn w:val="a"/>
    <w:next w:val="a"/>
    <w:link w:val="70"/>
    <w:qFormat/>
    <w:rsid w:val="00886BFC"/>
    <w:pPr>
      <w:keepNext/>
      <w:overflowPunct/>
      <w:autoSpaceDE/>
      <w:autoSpaceDN/>
      <w:adjustRightInd/>
      <w:jc w:val="center"/>
      <w:textAlignment w:val="auto"/>
      <w:outlineLvl w:val="6"/>
    </w:pPr>
    <w:rPr>
      <w:rFonts w:ascii="Bodo_uzb" w:hAnsi="Bodo_uzb"/>
      <w:b/>
      <w:sz w:val="28"/>
      <w:lang/>
    </w:rPr>
  </w:style>
  <w:style w:type="paragraph" w:styleId="8">
    <w:name w:val="heading 8"/>
    <w:basedOn w:val="a"/>
    <w:next w:val="a"/>
    <w:link w:val="80"/>
    <w:qFormat/>
    <w:rsid w:val="00886BFC"/>
    <w:pPr>
      <w:keepNext/>
      <w:overflowPunct/>
      <w:autoSpaceDE/>
      <w:autoSpaceDN/>
      <w:adjustRightInd/>
      <w:spacing w:line="360" w:lineRule="auto"/>
      <w:jc w:val="center"/>
      <w:textAlignment w:val="auto"/>
      <w:outlineLvl w:val="7"/>
    </w:pPr>
    <w:rPr>
      <w:sz w:val="24"/>
    </w:rPr>
  </w:style>
  <w:style w:type="paragraph" w:styleId="9">
    <w:name w:val="heading 9"/>
    <w:basedOn w:val="a"/>
    <w:next w:val="a"/>
    <w:link w:val="90"/>
    <w:qFormat/>
    <w:rsid w:val="00886BFC"/>
    <w:pPr>
      <w:keepNext/>
      <w:overflowPunct/>
      <w:autoSpaceDE/>
      <w:autoSpaceDN/>
      <w:adjustRightInd/>
      <w:ind w:firstLine="567"/>
      <w:jc w:val="center"/>
      <w:textAlignment w:val="auto"/>
      <w:outlineLvl w:val="8"/>
    </w:pPr>
    <w:rPr>
      <w:rFonts w:ascii="Bodo_uzb" w:hAnsi="Bodo_uzb"/>
      <w:b/>
      <w:sz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86BF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886BFC"/>
    <w:rPr>
      <w:rFonts w:ascii="Bodo_uzb" w:eastAsia="Times New Roman" w:hAnsi="Bodo_uzb" w:cs="Times New Roman"/>
      <w:sz w:val="28"/>
      <w:szCs w:val="20"/>
      <w:lang w:eastAsia="ru-RU"/>
    </w:rPr>
  </w:style>
  <w:style w:type="character" w:customStyle="1" w:styleId="30">
    <w:name w:val="Заголовок 3 Знак"/>
    <w:basedOn w:val="a0"/>
    <w:link w:val="3"/>
    <w:rsid w:val="00886BFC"/>
    <w:rPr>
      <w:rFonts w:ascii="Bodo_uzb" w:eastAsia="Times New Roman" w:hAnsi="Bodo_uzb" w:cs="Times New Roman"/>
      <w:b/>
      <w:color w:val="000000"/>
      <w:spacing w:val="-3"/>
      <w:sz w:val="28"/>
      <w:szCs w:val="20"/>
      <w:shd w:val="clear" w:color="auto" w:fill="FFFFFF"/>
      <w:lang w:eastAsia="ru-RU"/>
    </w:rPr>
  </w:style>
  <w:style w:type="character" w:customStyle="1" w:styleId="40">
    <w:name w:val="Заголовок 4 Знак"/>
    <w:basedOn w:val="a0"/>
    <w:link w:val="4"/>
    <w:rsid w:val="00886BFC"/>
    <w:rPr>
      <w:rFonts w:ascii="Bodo_uzb" w:eastAsia="Times New Roman" w:hAnsi="Bodo_uzb" w:cs="Times New Roman"/>
      <w:color w:val="000000"/>
      <w:spacing w:val="-3"/>
      <w:sz w:val="24"/>
      <w:szCs w:val="20"/>
      <w:lang w:eastAsia="ru-RU"/>
    </w:rPr>
  </w:style>
  <w:style w:type="character" w:customStyle="1" w:styleId="50">
    <w:name w:val="Заголовок 5 Знак"/>
    <w:basedOn w:val="a0"/>
    <w:link w:val="5"/>
    <w:rsid w:val="00886BFC"/>
    <w:rPr>
      <w:rFonts w:ascii="Bodo_uzb" w:eastAsia="Times New Roman" w:hAnsi="Bodo_uzb" w:cs="Times New Roman"/>
      <w:b/>
      <w:bCs/>
      <w:color w:val="000000"/>
      <w:spacing w:val="-6"/>
      <w:sz w:val="28"/>
      <w:szCs w:val="20"/>
      <w:shd w:val="clear" w:color="auto" w:fill="FFFFFF"/>
      <w:lang w:eastAsia="ru-RU"/>
    </w:rPr>
  </w:style>
  <w:style w:type="character" w:customStyle="1" w:styleId="60">
    <w:name w:val="Заголовок 6 Знак"/>
    <w:basedOn w:val="a0"/>
    <w:link w:val="6"/>
    <w:rsid w:val="00886BFC"/>
    <w:rPr>
      <w:rFonts w:ascii="Bodo_uzb" w:eastAsia="Times New Roman" w:hAnsi="Bodo_uzb" w:cs="Times New Roman"/>
      <w:b/>
      <w:bCs/>
      <w:sz w:val="28"/>
      <w:szCs w:val="24"/>
      <w:lang w:eastAsia="ru-RU"/>
    </w:rPr>
  </w:style>
  <w:style w:type="character" w:customStyle="1" w:styleId="70">
    <w:name w:val="Заголовок 7 Знак"/>
    <w:basedOn w:val="a0"/>
    <w:link w:val="7"/>
    <w:rsid w:val="00886BFC"/>
    <w:rPr>
      <w:rFonts w:ascii="Bodo_uzb" w:eastAsia="Times New Roman" w:hAnsi="Bodo_uzb" w:cs="Times New Roman"/>
      <w:b/>
      <w:sz w:val="28"/>
      <w:szCs w:val="20"/>
      <w:lang w:eastAsia="ru-RU"/>
    </w:rPr>
  </w:style>
  <w:style w:type="character" w:customStyle="1" w:styleId="80">
    <w:name w:val="Заголовок 8 Знак"/>
    <w:basedOn w:val="a0"/>
    <w:link w:val="8"/>
    <w:rsid w:val="00886BFC"/>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886BFC"/>
    <w:rPr>
      <w:rFonts w:ascii="Bodo_uzb" w:eastAsia="Times New Roman" w:hAnsi="Bodo_uzb" w:cs="Times New Roman"/>
      <w:b/>
      <w:sz w:val="28"/>
      <w:szCs w:val="20"/>
      <w:lang w:eastAsia="ru-RU"/>
    </w:rPr>
  </w:style>
  <w:style w:type="paragraph" w:styleId="a3">
    <w:name w:val="Body Text Indent"/>
    <w:basedOn w:val="a"/>
    <w:link w:val="a4"/>
    <w:rsid w:val="00886BFC"/>
    <w:pPr>
      <w:widowControl w:val="0"/>
      <w:shd w:val="clear" w:color="auto" w:fill="FFFFFF"/>
      <w:overflowPunct/>
      <w:autoSpaceDE/>
      <w:autoSpaceDN/>
      <w:adjustRightInd/>
      <w:ind w:right="1" w:firstLine="709"/>
      <w:jc w:val="both"/>
      <w:textAlignment w:val="auto"/>
    </w:pPr>
    <w:rPr>
      <w:rFonts w:ascii="Bodo_uzb" w:hAnsi="Bodo_uzb"/>
      <w:color w:val="000000"/>
      <w:sz w:val="28"/>
      <w:lang w:val="uz-Cyrl-UZ"/>
    </w:rPr>
  </w:style>
  <w:style w:type="character" w:customStyle="1" w:styleId="a4">
    <w:name w:val="Основной текст с отступом Знак"/>
    <w:basedOn w:val="a0"/>
    <w:link w:val="a3"/>
    <w:rsid w:val="00886BFC"/>
    <w:rPr>
      <w:rFonts w:ascii="Bodo_uzb" w:eastAsia="Times New Roman" w:hAnsi="Bodo_uzb" w:cs="Times New Roman"/>
      <w:color w:val="000000"/>
      <w:sz w:val="28"/>
      <w:szCs w:val="20"/>
      <w:shd w:val="clear" w:color="auto" w:fill="FFFFFF"/>
      <w:lang w:val="uz-Cyrl-UZ" w:eastAsia="ru-RU"/>
    </w:rPr>
  </w:style>
  <w:style w:type="paragraph" w:styleId="a5">
    <w:name w:val="Body Text"/>
    <w:basedOn w:val="a"/>
    <w:link w:val="a6"/>
    <w:rsid w:val="00886BFC"/>
    <w:pPr>
      <w:widowControl w:val="0"/>
      <w:overflowPunct/>
      <w:autoSpaceDE/>
      <w:autoSpaceDN/>
      <w:adjustRightInd/>
      <w:textAlignment w:val="auto"/>
    </w:pPr>
    <w:rPr>
      <w:rFonts w:ascii="Bodo_uzb" w:hAnsi="Bodo_uzb"/>
      <w:sz w:val="28"/>
    </w:rPr>
  </w:style>
  <w:style w:type="character" w:customStyle="1" w:styleId="a6">
    <w:name w:val="Основной текст Знак"/>
    <w:basedOn w:val="a0"/>
    <w:link w:val="a5"/>
    <w:rsid w:val="00886BFC"/>
    <w:rPr>
      <w:rFonts w:ascii="Bodo_uzb" w:eastAsia="Times New Roman" w:hAnsi="Bodo_uzb" w:cs="Times New Roman"/>
      <w:sz w:val="28"/>
      <w:szCs w:val="20"/>
      <w:lang w:eastAsia="ru-RU"/>
    </w:rPr>
  </w:style>
  <w:style w:type="paragraph" w:styleId="21">
    <w:name w:val="Body Text Indent 2"/>
    <w:basedOn w:val="a"/>
    <w:link w:val="22"/>
    <w:rsid w:val="00886BFC"/>
    <w:pPr>
      <w:ind w:firstLine="702"/>
      <w:jc w:val="both"/>
    </w:pPr>
    <w:rPr>
      <w:rFonts w:ascii="Bodo_uzb" w:hAnsi="Bodo_uzb"/>
      <w:sz w:val="28"/>
    </w:rPr>
  </w:style>
  <w:style w:type="character" w:customStyle="1" w:styleId="22">
    <w:name w:val="Основной текст с отступом 2 Знак"/>
    <w:basedOn w:val="a0"/>
    <w:link w:val="21"/>
    <w:rsid w:val="00886BFC"/>
    <w:rPr>
      <w:rFonts w:ascii="Bodo_uzb" w:eastAsia="Times New Roman" w:hAnsi="Bodo_uzb" w:cs="Times New Roman"/>
      <w:sz w:val="28"/>
      <w:szCs w:val="20"/>
      <w:lang w:eastAsia="ru-RU"/>
    </w:rPr>
  </w:style>
  <w:style w:type="paragraph" w:styleId="31">
    <w:name w:val="Body Text Indent 3"/>
    <w:basedOn w:val="a"/>
    <w:link w:val="32"/>
    <w:rsid w:val="00886BFC"/>
    <w:pPr>
      <w:shd w:val="clear" w:color="auto" w:fill="FFFFFF"/>
      <w:ind w:firstLine="702"/>
      <w:jc w:val="both"/>
    </w:pPr>
    <w:rPr>
      <w:rFonts w:ascii="Bodo_uzb" w:hAnsi="Bodo_uzb"/>
      <w:color w:val="000000"/>
      <w:spacing w:val="-12"/>
      <w:sz w:val="28"/>
    </w:rPr>
  </w:style>
  <w:style w:type="character" w:customStyle="1" w:styleId="32">
    <w:name w:val="Основной текст с отступом 3 Знак"/>
    <w:basedOn w:val="a0"/>
    <w:link w:val="31"/>
    <w:rsid w:val="00886BFC"/>
    <w:rPr>
      <w:rFonts w:ascii="Bodo_uzb" w:eastAsia="Times New Roman" w:hAnsi="Bodo_uzb" w:cs="Times New Roman"/>
      <w:color w:val="000000"/>
      <w:spacing w:val="-12"/>
      <w:sz w:val="28"/>
      <w:szCs w:val="20"/>
      <w:shd w:val="clear" w:color="auto" w:fill="FFFFFF"/>
      <w:lang w:eastAsia="ru-RU"/>
    </w:rPr>
  </w:style>
  <w:style w:type="paragraph" w:styleId="a7">
    <w:name w:val="Title"/>
    <w:basedOn w:val="a"/>
    <w:link w:val="a8"/>
    <w:qFormat/>
    <w:rsid w:val="00886BFC"/>
    <w:pPr>
      <w:jc w:val="center"/>
    </w:pPr>
    <w:rPr>
      <w:rFonts w:ascii="BodoniUzbek" w:hAnsi="BodoniUzbek"/>
      <w:b/>
      <w:caps/>
      <w:sz w:val="36"/>
    </w:rPr>
  </w:style>
  <w:style w:type="character" w:customStyle="1" w:styleId="a8">
    <w:name w:val="Название Знак"/>
    <w:basedOn w:val="a0"/>
    <w:link w:val="a7"/>
    <w:rsid w:val="00886BFC"/>
    <w:rPr>
      <w:rFonts w:ascii="BodoniUzbek" w:eastAsia="Times New Roman" w:hAnsi="BodoniUzbek" w:cs="Times New Roman"/>
      <w:b/>
      <w:caps/>
      <w:sz w:val="36"/>
      <w:szCs w:val="20"/>
      <w:lang w:eastAsia="ru-RU"/>
    </w:rPr>
  </w:style>
  <w:style w:type="paragraph" w:styleId="33">
    <w:name w:val="Body Text 3"/>
    <w:basedOn w:val="a"/>
    <w:link w:val="34"/>
    <w:rsid w:val="00886BFC"/>
    <w:pPr>
      <w:overflowPunct/>
      <w:autoSpaceDE/>
      <w:autoSpaceDN/>
      <w:adjustRightInd/>
      <w:jc w:val="center"/>
      <w:textAlignment w:val="auto"/>
    </w:pPr>
    <w:rPr>
      <w:rFonts w:ascii="Bodo_uzb" w:hAnsi="Bodo_uzb"/>
      <w:b/>
      <w:sz w:val="28"/>
    </w:rPr>
  </w:style>
  <w:style w:type="character" w:customStyle="1" w:styleId="34">
    <w:name w:val="Основной текст 3 Знак"/>
    <w:basedOn w:val="a0"/>
    <w:link w:val="33"/>
    <w:rsid w:val="00886BFC"/>
    <w:rPr>
      <w:rFonts w:ascii="Bodo_uzb" w:eastAsia="Times New Roman" w:hAnsi="Bodo_uzb" w:cs="Times New Roman"/>
      <w:b/>
      <w:sz w:val="28"/>
      <w:szCs w:val="20"/>
      <w:lang w:eastAsia="ru-RU"/>
    </w:rPr>
  </w:style>
  <w:style w:type="paragraph" w:styleId="23">
    <w:name w:val="Body Text 2"/>
    <w:basedOn w:val="a"/>
    <w:link w:val="24"/>
    <w:rsid w:val="00886BFC"/>
    <w:pPr>
      <w:numPr>
        <w:ilvl w:val="12"/>
      </w:numPr>
      <w:overflowPunct/>
      <w:autoSpaceDE/>
      <w:autoSpaceDN/>
      <w:adjustRightInd/>
      <w:jc w:val="both"/>
      <w:textAlignment w:val="auto"/>
    </w:pPr>
    <w:rPr>
      <w:rFonts w:ascii="Bodo_uzb" w:hAnsi="Bodo_uzb"/>
      <w:sz w:val="28"/>
    </w:rPr>
  </w:style>
  <w:style w:type="character" w:customStyle="1" w:styleId="24">
    <w:name w:val="Основной текст 2 Знак"/>
    <w:basedOn w:val="a0"/>
    <w:link w:val="23"/>
    <w:rsid w:val="00886BFC"/>
    <w:rPr>
      <w:rFonts w:ascii="Bodo_uzb" w:eastAsia="Times New Roman" w:hAnsi="Bodo_uzb" w:cs="Times New Roman"/>
      <w:sz w:val="28"/>
      <w:szCs w:val="20"/>
      <w:lang w:eastAsia="ru-RU"/>
    </w:rPr>
  </w:style>
  <w:style w:type="paragraph" w:styleId="a9">
    <w:name w:val="header"/>
    <w:basedOn w:val="a"/>
    <w:link w:val="aa"/>
    <w:rsid w:val="00886BFC"/>
    <w:pPr>
      <w:tabs>
        <w:tab w:val="center" w:pos="4153"/>
        <w:tab w:val="right" w:pos="8306"/>
      </w:tabs>
      <w:overflowPunct/>
      <w:autoSpaceDE/>
      <w:autoSpaceDN/>
      <w:adjustRightInd/>
      <w:textAlignment w:val="auto"/>
    </w:pPr>
    <w:rPr>
      <w:rFonts w:ascii="Bodo_uzb" w:hAnsi="Bodo_uzb"/>
      <w:sz w:val="28"/>
    </w:rPr>
  </w:style>
  <w:style w:type="character" w:customStyle="1" w:styleId="aa">
    <w:name w:val="Верхний колонтитул Знак"/>
    <w:basedOn w:val="a0"/>
    <w:link w:val="a9"/>
    <w:rsid w:val="00886BFC"/>
    <w:rPr>
      <w:rFonts w:ascii="Bodo_uzb" w:eastAsia="Times New Roman" w:hAnsi="Bodo_uzb" w:cs="Times New Roman"/>
      <w:sz w:val="28"/>
      <w:szCs w:val="20"/>
      <w:lang w:eastAsia="ru-RU"/>
    </w:rPr>
  </w:style>
  <w:style w:type="paragraph" w:styleId="ab">
    <w:name w:val="caption"/>
    <w:basedOn w:val="a"/>
    <w:next w:val="a"/>
    <w:qFormat/>
    <w:rsid w:val="00886BFC"/>
    <w:pPr>
      <w:overflowPunct/>
      <w:autoSpaceDE/>
      <w:autoSpaceDN/>
      <w:adjustRightInd/>
      <w:spacing w:before="120" w:after="120"/>
      <w:textAlignment w:val="auto"/>
    </w:pPr>
    <w:rPr>
      <w:b/>
    </w:rPr>
  </w:style>
  <w:style w:type="paragraph" w:customStyle="1" w:styleId="BodyText2">
    <w:name w:val="Body Text 2"/>
    <w:basedOn w:val="a"/>
    <w:rsid w:val="00886BFC"/>
    <w:pPr>
      <w:ind w:firstLine="720"/>
      <w:jc w:val="both"/>
    </w:pPr>
    <w:rPr>
      <w:rFonts w:ascii="Bodo_uzb" w:hAnsi="Bodo_uzb"/>
      <w:sz w:val="32"/>
    </w:rPr>
  </w:style>
  <w:style w:type="paragraph" w:styleId="ac">
    <w:name w:val="footer"/>
    <w:basedOn w:val="a"/>
    <w:link w:val="ad"/>
    <w:rsid w:val="00886BFC"/>
    <w:pPr>
      <w:tabs>
        <w:tab w:val="center" w:pos="4677"/>
        <w:tab w:val="right" w:pos="9355"/>
      </w:tabs>
      <w:overflowPunct/>
      <w:autoSpaceDE/>
      <w:autoSpaceDN/>
      <w:adjustRightInd/>
      <w:textAlignment w:val="auto"/>
    </w:pPr>
  </w:style>
  <w:style w:type="character" w:customStyle="1" w:styleId="ad">
    <w:name w:val="Нижний колонтитул Знак"/>
    <w:basedOn w:val="a0"/>
    <w:link w:val="ac"/>
    <w:rsid w:val="00886BFC"/>
    <w:rPr>
      <w:rFonts w:ascii="Times New Roman" w:eastAsia="Times New Roman" w:hAnsi="Times New Roman" w:cs="Times New Roman"/>
      <w:sz w:val="20"/>
      <w:szCs w:val="20"/>
      <w:lang w:eastAsia="ru-RU"/>
    </w:rPr>
  </w:style>
  <w:style w:type="character" w:styleId="ae">
    <w:name w:val="page number"/>
    <w:basedOn w:val="a0"/>
    <w:rsid w:val="00886BFC"/>
  </w:style>
  <w:style w:type="paragraph" w:styleId="af">
    <w:name w:val="annotation text"/>
    <w:basedOn w:val="a"/>
    <w:link w:val="af0"/>
    <w:semiHidden/>
    <w:rsid w:val="00886BFC"/>
  </w:style>
  <w:style w:type="character" w:customStyle="1" w:styleId="af0">
    <w:name w:val="Текст примечания Знак"/>
    <w:basedOn w:val="a0"/>
    <w:link w:val="af"/>
    <w:semiHidden/>
    <w:rsid w:val="00886BFC"/>
    <w:rPr>
      <w:rFonts w:ascii="Times New Roman" w:eastAsia="Times New Roman" w:hAnsi="Times New Roman" w:cs="Times New Roman"/>
      <w:sz w:val="20"/>
      <w:szCs w:val="20"/>
      <w:lang w:eastAsia="ru-RU"/>
    </w:rPr>
  </w:style>
  <w:style w:type="character" w:styleId="af1">
    <w:name w:val="footnote reference"/>
    <w:basedOn w:val="a0"/>
    <w:semiHidden/>
    <w:rsid w:val="00886BFC"/>
    <w:rPr>
      <w:vertAlign w:val="superscript"/>
    </w:rPr>
  </w:style>
  <w:style w:type="paragraph" w:styleId="af2">
    <w:name w:val="footnote text"/>
    <w:basedOn w:val="a"/>
    <w:link w:val="af3"/>
    <w:semiHidden/>
    <w:rsid w:val="00886BFC"/>
  </w:style>
  <w:style w:type="character" w:customStyle="1" w:styleId="af3">
    <w:name w:val="Текст сноски Знак"/>
    <w:basedOn w:val="a0"/>
    <w:link w:val="af2"/>
    <w:semiHidden/>
    <w:rsid w:val="00886BFC"/>
    <w:rPr>
      <w:rFonts w:ascii="Times New Roman" w:eastAsia="Times New Roman" w:hAnsi="Times New Roman" w:cs="Times New Roman"/>
      <w:sz w:val="20"/>
      <w:szCs w:val="20"/>
      <w:lang w:eastAsia="ru-RU"/>
    </w:rPr>
  </w:style>
  <w:style w:type="paragraph" w:customStyle="1" w:styleId="PlainText">
    <w:name w:val="Plain Text"/>
    <w:basedOn w:val="a"/>
    <w:rsid w:val="00886BFC"/>
    <w:pPr>
      <w:widowControl w:val="0"/>
    </w:pPr>
    <w:rPr>
      <w:rFonts w:ascii="Courier New" w:hAnsi="Courier New"/>
    </w:rPr>
  </w:style>
  <w:style w:type="character" w:styleId="af4">
    <w:name w:val="Hyperlink"/>
    <w:basedOn w:val="a0"/>
    <w:rsid w:val="00886BFC"/>
    <w:rPr>
      <w:color w:val="0000FF"/>
      <w:u w:val="single"/>
    </w:rPr>
  </w:style>
  <w:style w:type="paragraph" w:styleId="af5">
    <w:name w:val="Plain Text"/>
    <w:basedOn w:val="a"/>
    <w:link w:val="af6"/>
    <w:rsid w:val="00886BFC"/>
    <w:pPr>
      <w:widowControl w:val="0"/>
    </w:pPr>
    <w:rPr>
      <w:rFonts w:ascii="Courier New" w:hAnsi="Courier New" w:cs="Courier New"/>
    </w:rPr>
  </w:style>
  <w:style w:type="character" w:customStyle="1" w:styleId="af6">
    <w:name w:val="Текст Знак"/>
    <w:basedOn w:val="a0"/>
    <w:link w:val="af5"/>
    <w:rsid w:val="00886BFC"/>
    <w:rPr>
      <w:rFonts w:ascii="Courier New" w:eastAsia="Times New Roman" w:hAnsi="Courier New" w:cs="Courier New"/>
      <w:sz w:val="20"/>
      <w:szCs w:val="20"/>
      <w:lang w:eastAsia="ru-RU"/>
    </w:rPr>
  </w:style>
  <w:style w:type="paragraph" w:customStyle="1" w:styleId="FR2">
    <w:name w:val="FR2"/>
    <w:rsid w:val="00886BFC"/>
    <w:pPr>
      <w:widowControl w:val="0"/>
      <w:spacing w:after="0" w:line="300" w:lineRule="auto"/>
      <w:ind w:firstLine="2720"/>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c.org.uk" TargetMode="External"/><Relationship Id="rId5" Type="http://schemas.openxmlformats.org/officeDocument/2006/relationships/hyperlink" Target="http://www.euireland.i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9967</Words>
  <Characters>56818</Characters>
  <Application>Microsoft Office Word</Application>
  <DocSecurity>0</DocSecurity>
  <Lines>473</Lines>
  <Paragraphs>133</Paragraphs>
  <ScaleCrop>false</ScaleCrop>
  <Company>Melkosoft</Company>
  <LinksUpToDate>false</LinksUpToDate>
  <CharactersWithSpaces>66652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2011-04-27T09:08:00Z</dcterms:created>
  <dcterms:modified xsi:type="dcterms:W3CDTF">2011-04-27T09:08:00Z</dcterms:modified>
</cp:coreProperties>
</file>